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52A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52A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9052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PARTE DO FUNCIONALISMO FOI FAVORECIDO COM A DECRETAÇÃO DO NOVO SALÁRIO MÍNIMO,</w:t>
      </w:r>
    </w:p>
    <w:p w:rsidR="009052A3" w:rsidRDefault="009052A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12D69">
        <w:rPr>
          <w:rFonts w:ascii="Arial" w:hAnsi="Arial" w:cs="Arial"/>
          <w:sz w:val="20"/>
          <w:szCs w:val="20"/>
        </w:rPr>
        <w:t>Fic</w:t>
      </w:r>
      <w:r w:rsidR="00473A6C">
        <w:rPr>
          <w:rFonts w:ascii="Arial" w:hAnsi="Arial" w:cs="Arial"/>
          <w:sz w:val="20"/>
          <w:szCs w:val="20"/>
        </w:rPr>
        <w:t>a</w:t>
      </w:r>
      <w:r w:rsidR="00112D69">
        <w:rPr>
          <w:rFonts w:ascii="Arial" w:hAnsi="Arial" w:cs="Arial"/>
          <w:sz w:val="20"/>
          <w:szCs w:val="20"/>
        </w:rPr>
        <w:t xml:space="preserve"> </w:t>
      </w:r>
      <w:r w:rsidR="009052A3">
        <w:rPr>
          <w:rFonts w:ascii="Arial" w:hAnsi="Arial" w:cs="Arial"/>
          <w:sz w:val="20"/>
          <w:szCs w:val="20"/>
        </w:rPr>
        <w:t>aberto na Contadoria Municipal, um crédito de Cr$ 36.000,00 (trinta e seis mil cruzeiros)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052A3">
        <w:rPr>
          <w:rFonts w:ascii="Arial" w:hAnsi="Arial" w:cs="Arial"/>
          <w:sz w:val="20"/>
          <w:szCs w:val="20"/>
        </w:rPr>
        <w:t>O crédito de que trata o art. 1º, destina-se a concessão de um abono mensal e provisório de Cr$ 500,00 (quinhentos cruzeiros), ao Funcionalismo Municipal, a partir de 1º de agosto, a vigorar até reajuste salarial desse funcionalismo.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terão direito ao abono do art. anterior os funcionários que, em virtude da decretação do novo salário mínimo, não tiverem aumento superior a Cr$ 500,00 (quinhentos cruzeiros).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do saldo financeiro de 1955.</w:t>
      </w:r>
    </w:p>
    <w:p w:rsidR="009052A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52A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2A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3195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052A3"/>
    <w:rsid w:val="009243B3"/>
    <w:rsid w:val="009426A8"/>
    <w:rsid w:val="00942AE2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2019-02-26T16:45:00Z</dcterms:created>
  <dcterms:modified xsi:type="dcterms:W3CDTF">2019-02-26T16:56:00Z</dcterms:modified>
</cp:coreProperties>
</file>