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768D">
        <w:rPr>
          <w:rFonts w:ascii="Arial" w:hAnsi="Arial" w:cs="Arial"/>
          <w:b/>
          <w:sz w:val="20"/>
          <w:szCs w:val="20"/>
        </w:rPr>
        <w:t>3</w:t>
      </w:r>
      <w:r w:rsidR="0076714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1CF8">
        <w:rPr>
          <w:rFonts w:ascii="Arial" w:hAnsi="Arial" w:cs="Arial"/>
          <w:b/>
          <w:sz w:val="20"/>
          <w:szCs w:val="20"/>
        </w:rPr>
        <w:t>1</w:t>
      </w:r>
      <w:r w:rsidR="0076714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6714C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6714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14C">
        <w:rPr>
          <w:rFonts w:ascii="Arial" w:hAnsi="Arial" w:cs="Arial"/>
          <w:sz w:val="20"/>
          <w:szCs w:val="20"/>
        </w:rPr>
        <w:t>Fica instituída a Comissão encarregada de realizar o concurso para os cargos de contador, tesoureiro, lançador e escriturário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14C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714C">
        <w:rPr>
          <w:rFonts w:ascii="Arial" w:hAnsi="Arial" w:cs="Arial"/>
          <w:sz w:val="20"/>
          <w:szCs w:val="20"/>
        </w:rPr>
        <w:t>Farão parte dessa comissão 5 membros sendo: um designado pela Câmara Municipal; o Diretor do Grupo Escolar Local; o Sr. Vice-Prefeito; Artur Horácio da Costa e o sr. Aurélio de Souza, advogado desta Prefeitura, sob a presidência escolhida entre os cinco.</w:t>
      </w:r>
    </w:p>
    <w:p w:rsidR="0076714C" w:rsidRDefault="00767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14C" w:rsidRDefault="00767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14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Oportunamente esta Prefeitura fará publicar em Edital as exigências legais e a época da realização do referido concurso e as matérias sobre o que o mesmo versará.</w:t>
      </w:r>
    </w:p>
    <w:p w:rsidR="0076714C" w:rsidRDefault="00767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14C" w:rsidRDefault="00767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14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Essa comissão, publicados os resultados, encaminhará a esta Prefeitura a relação dos aprovados para os efeitos de direito.</w:t>
      </w:r>
    </w:p>
    <w:p w:rsidR="0076714C" w:rsidRDefault="00767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7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14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91CF8">
        <w:rPr>
          <w:rFonts w:ascii="Arial" w:hAnsi="Arial" w:cs="Arial"/>
          <w:sz w:val="20"/>
          <w:szCs w:val="20"/>
        </w:rPr>
        <w:t>1</w:t>
      </w:r>
      <w:r w:rsidR="0076714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76714C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46BA"/>
    <w:rsid w:val="00811F57"/>
    <w:rsid w:val="008149E0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2019-02-26T17:58:00Z</dcterms:created>
  <dcterms:modified xsi:type="dcterms:W3CDTF">2019-02-26T18:07:00Z</dcterms:modified>
</cp:coreProperties>
</file>