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69DC">
        <w:rPr>
          <w:rFonts w:ascii="Arial" w:hAnsi="Arial" w:cs="Arial"/>
          <w:b/>
          <w:sz w:val="20"/>
          <w:szCs w:val="20"/>
        </w:rPr>
        <w:t>10</w:t>
      </w:r>
      <w:r w:rsidR="008B369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B34AD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B34AD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 xml:space="preserve">JOSÉ ANTÔNIO FARESC, VICE-PREFEITO </w:t>
      </w:r>
      <w:r w:rsidR="003977A2">
        <w:rPr>
          <w:rFonts w:ascii="Arial" w:hAnsi="Arial" w:cs="Arial"/>
          <w:b/>
          <w:sz w:val="20"/>
          <w:szCs w:val="20"/>
        </w:rPr>
        <w:t xml:space="preserve">MUNICIPAL </w:t>
      </w:r>
      <w:r w:rsidR="00C541CA">
        <w:rPr>
          <w:rFonts w:ascii="Arial" w:hAnsi="Arial" w:cs="Arial"/>
          <w:b/>
          <w:sz w:val="20"/>
          <w:szCs w:val="20"/>
        </w:rPr>
        <w:t>EM EXERCÍCIO</w:t>
      </w:r>
      <w:r w:rsidRPr="00183F48">
        <w:rPr>
          <w:rFonts w:ascii="Arial" w:hAnsi="Arial" w:cs="Arial"/>
          <w:b/>
          <w:sz w:val="20"/>
          <w:szCs w:val="20"/>
        </w:rPr>
        <w:t>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 xml:space="preserve">LEGAIS, 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3690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638D9">
        <w:rPr>
          <w:rFonts w:ascii="Arial" w:hAnsi="Arial" w:cs="Arial"/>
          <w:sz w:val="20"/>
          <w:szCs w:val="20"/>
        </w:rPr>
        <w:t xml:space="preserve">Fica </w:t>
      </w:r>
      <w:r w:rsidR="008B3690">
        <w:rPr>
          <w:rFonts w:ascii="Arial" w:hAnsi="Arial" w:cs="Arial"/>
          <w:sz w:val="20"/>
          <w:szCs w:val="20"/>
        </w:rPr>
        <w:t xml:space="preserve">declarada de utilidade pública, a fim de ser adquiridos pela Prefeitura mediante desapropriação judicial ou por via amigável a área de terreno abaixo caracterizada, situada neste Município, à Rua Getúlio Vargas, pertencente à S.A. Territorial e Agrícola </w:t>
      </w:r>
      <w:proofErr w:type="spellStart"/>
      <w:r w:rsidR="008B3690">
        <w:rPr>
          <w:rFonts w:ascii="Arial" w:hAnsi="Arial" w:cs="Arial"/>
          <w:sz w:val="20"/>
          <w:szCs w:val="20"/>
        </w:rPr>
        <w:t>Romanópolis</w:t>
      </w:r>
      <w:proofErr w:type="spellEnd"/>
      <w:r w:rsidR="008B3690">
        <w:rPr>
          <w:rFonts w:ascii="Arial" w:hAnsi="Arial" w:cs="Arial"/>
          <w:sz w:val="20"/>
          <w:szCs w:val="20"/>
        </w:rPr>
        <w:t>, a saber:</w:t>
      </w:r>
    </w:p>
    <w:p w:rsidR="008B3690" w:rsidRDefault="008B3690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510D" w:rsidRDefault="008B3690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10 da quadra 10 com área de 350 metros quadrados, confrontando pela frente com a Rua Getúlio Vargas, fazendo fundos com a Rua Antônio </w:t>
      </w:r>
      <w:proofErr w:type="spellStart"/>
      <w:r>
        <w:rPr>
          <w:rFonts w:ascii="Arial" w:hAnsi="Arial" w:cs="Arial"/>
          <w:sz w:val="20"/>
          <w:szCs w:val="20"/>
        </w:rPr>
        <w:t>Trevisani</w:t>
      </w:r>
      <w:proofErr w:type="spellEnd"/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34AD" w:rsidRDefault="00473A6C" w:rsidP="00A831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3690">
        <w:rPr>
          <w:rFonts w:ascii="Arial" w:hAnsi="Arial" w:cs="Arial"/>
          <w:sz w:val="20"/>
          <w:szCs w:val="20"/>
        </w:rPr>
        <w:t>Havendo concordância quanto ao preço e à forma de pagamento, far-se-á expropriação por acordo uma vez satisfeitos os seguintes requisitos</w:t>
      </w:r>
      <w:r w:rsidR="00AB34AD">
        <w:rPr>
          <w:rFonts w:ascii="Arial" w:hAnsi="Arial" w:cs="Arial"/>
          <w:sz w:val="20"/>
          <w:szCs w:val="20"/>
        </w:rPr>
        <w:t>:</w:t>
      </w:r>
    </w:p>
    <w:p w:rsidR="00AB34AD" w:rsidRDefault="00AB34AD" w:rsidP="00A831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34AD" w:rsidRDefault="00AB34AD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34AD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que o preço não ultrapasse o valor fixado no laudo de avaliação;</w:t>
      </w:r>
    </w:p>
    <w:p w:rsidR="00AB34AD" w:rsidRDefault="00AB34AD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34AD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que os proprietários ofereçam título de domínio com filiação trintenária e certidões negativas de quaisquer ônus que recaiam sobre os bens expropriados.</w:t>
      </w:r>
    </w:p>
    <w:p w:rsidR="00AB34AD" w:rsidRDefault="00AB34AD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Pr="00AB34AD" w:rsidRDefault="00AB34AD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34A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D500C" w:rsidRPr="00AB34AD">
        <w:rPr>
          <w:rFonts w:ascii="Arial" w:hAnsi="Arial" w:cs="Arial"/>
          <w:sz w:val="20"/>
          <w:szCs w:val="20"/>
        </w:rPr>
        <w:t xml:space="preserve">Este decreto entra em vigor </w:t>
      </w:r>
      <w:r w:rsidR="00A8311C" w:rsidRPr="00AB34AD">
        <w:rPr>
          <w:rFonts w:ascii="Arial" w:hAnsi="Arial" w:cs="Arial"/>
          <w:sz w:val="20"/>
          <w:szCs w:val="20"/>
        </w:rPr>
        <w:t>na data de sua publicação, revogadas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AB34AD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 w:rsidR="00AB34AD">
        <w:rPr>
          <w:rFonts w:ascii="Arial" w:hAnsi="Arial" w:cs="Arial"/>
          <w:sz w:val="20"/>
          <w:szCs w:val="20"/>
        </w:rPr>
        <w:t>março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C0257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3690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50F5E"/>
    <w:rsid w:val="00A5436E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2019-02-28T17:50:00Z</dcterms:created>
  <dcterms:modified xsi:type="dcterms:W3CDTF">2019-02-28T18:00:00Z</dcterms:modified>
</cp:coreProperties>
</file>