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C5299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B34A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 xml:space="preserve">JOSÉ ANTÔNIO FARESC, VICE-PREFEITO </w:t>
      </w:r>
      <w:r w:rsidR="003977A2">
        <w:rPr>
          <w:rFonts w:ascii="Arial" w:hAnsi="Arial" w:cs="Arial"/>
          <w:b/>
          <w:sz w:val="20"/>
          <w:szCs w:val="20"/>
        </w:rPr>
        <w:t xml:space="preserve">MUNICIPAL </w:t>
      </w:r>
      <w:r w:rsidR="00C541CA">
        <w:rPr>
          <w:rFonts w:ascii="Arial" w:hAnsi="Arial" w:cs="Arial"/>
          <w:b/>
          <w:sz w:val="20"/>
          <w:szCs w:val="20"/>
        </w:rPr>
        <w:t>EM EXERCÍCIO</w:t>
      </w:r>
      <w:r w:rsidRPr="00183F48">
        <w:rPr>
          <w:rFonts w:ascii="Arial" w:hAnsi="Arial" w:cs="Arial"/>
          <w:b/>
          <w:sz w:val="20"/>
          <w:szCs w:val="20"/>
        </w:rPr>
        <w:t>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É considerado Ponto Facultativo nas Repartições Municipais nos próximos dia 3 e 5 de abril, respectivamente Quinta-Feira Santa e Sábado de Aleluia, dias Santificados pela Igreja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bookmarkStart w:id="0" w:name="_GoBack"/>
      <w:bookmarkEnd w:id="0"/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A8311C" w:rsidRPr="00AB34AD">
        <w:rPr>
          <w:rFonts w:ascii="Arial" w:hAnsi="Arial" w:cs="Arial"/>
          <w:sz w:val="20"/>
          <w:szCs w:val="20"/>
        </w:rPr>
        <w:t>na data de sua publicação, revogadas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AB34AD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2019-02-28T18:09:00Z</dcterms:created>
  <dcterms:modified xsi:type="dcterms:W3CDTF">2019-02-28T18:14:00Z</dcterms:modified>
</cp:coreProperties>
</file>