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4A174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174F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03B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 xml:space="preserve">DE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4A174F">
        <w:rPr>
          <w:rFonts w:ascii="Arial" w:hAnsi="Arial" w:cs="Arial"/>
          <w:sz w:val="20"/>
          <w:szCs w:val="20"/>
        </w:rPr>
        <w:t>É considerado Ponto Facultativo nas Repartições Municipais, o dia 28 de outubro de 1958, em obediência ao art. 256 da Lei 13.030 (Estatuto dos Funcionários Públicos Civis da União)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 w:rsidR="001E11C6">
        <w:rPr>
          <w:rFonts w:ascii="Arial" w:hAnsi="Arial" w:cs="Arial"/>
          <w:sz w:val="20"/>
          <w:szCs w:val="20"/>
        </w:rPr>
        <w:t>,</w:t>
      </w:r>
      <w:r w:rsidR="008513C5"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 w:rsidR="008513C5">
        <w:rPr>
          <w:rFonts w:ascii="Arial" w:hAnsi="Arial" w:cs="Arial"/>
          <w:sz w:val="20"/>
          <w:szCs w:val="20"/>
        </w:rPr>
        <w:t>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  <w:bookmarkStart w:id="0" w:name="_GoBack"/>
      <w:bookmarkEnd w:id="0"/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4A174F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A403B6">
        <w:rPr>
          <w:rFonts w:ascii="Arial" w:hAnsi="Arial" w:cs="Arial"/>
          <w:sz w:val="20"/>
          <w:szCs w:val="20"/>
        </w:rPr>
        <w:t xml:space="preserve">outubro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513C5"/>
    <w:rsid w:val="00874301"/>
    <w:rsid w:val="00881E86"/>
    <w:rsid w:val="00891D27"/>
    <w:rsid w:val="008A2885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552DAB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2019-02-28T20:23:00Z</dcterms:created>
  <dcterms:modified xsi:type="dcterms:W3CDTF">2019-02-28T20:27:00Z</dcterms:modified>
</cp:coreProperties>
</file>