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14</w:t>
      </w:r>
      <w:r w:rsidR="008F242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476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nomeação de </w:t>
      </w:r>
      <w:r w:rsidR="00A1476F" w:rsidRPr="00E70578">
        <w:rPr>
          <w:rFonts w:ascii="Arial" w:hAnsi="Arial" w:cs="Arial"/>
          <w:sz w:val="20"/>
          <w:szCs w:val="20"/>
        </w:rPr>
        <w:t>funcionário</w:t>
      </w:r>
      <w:r w:rsidR="00A1476F">
        <w:rPr>
          <w:rFonts w:ascii="Arial" w:hAnsi="Arial" w:cs="Arial"/>
          <w:sz w:val="20"/>
          <w:szCs w:val="20"/>
        </w:rPr>
        <w:t xml:space="preserve"> para </w:t>
      </w:r>
      <w:r w:rsidRPr="00E70578">
        <w:rPr>
          <w:rFonts w:ascii="Arial" w:hAnsi="Arial" w:cs="Arial"/>
          <w:sz w:val="20"/>
          <w:szCs w:val="20"/>
        </w:rPr>
        <w:t>o</w:t>
      </w:r>
      <w:r w:rsidR="00A1476F">
        <w:rPr>
          <w:rFonts w:ascii="Arial" w:hAnsi="Arial" w:cs="Arial"/>
          <w:sz w:val="20"/>
          <w:szCs w:val="20"/>
        </w:rPr>
        <w:t xml:space="preserve"> Ginásio Municipal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F242B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E70578">
        <w:rPr>
          <w:rFonts w:ascii="Arial" w:hAnsi="Arial" w:cs="Arial"/>
          <w:sz w:val="20"/>
          <w:szCs w:val="20"/>
        </w:rPr>
        <w:t xml:space="preserve">Nomeia </w:t>
      </w:r>
      <w:proofErr w:type="spellStart"/>
      <w:r w:rsidR="008F242B">
        <w:rPr>
          <w:rFonts w:ascii="Arial" w:hAnsi="Arial" w:cs="Arial"/>
          <w:sz w:val="20"/>
          <w:szCs w:val="20"/>
        </w:rPr>
        <w:t>Dª</w:t>
      </w:r>
      <w:proofErr w:type="spellEnd"/>
      <w:r w:rsidR="00E70578">
        <w:rPr>
          <w:rFonts w:ascii="Arial" w:hAnsi="Arial" w:cs="Arial"/>
          <w:sz w:val="20"/>
          <w:szCs w:val="20"/>
        </w:rPr>
        <w:t xml:space="preserve"> </w:t>
      </w:r>
      <w:r w:rsidR="008F242B">
        <w:rPr>
          <w:rFonts w:ascii="Arial" w:hAnsi="Arial" w:cs="Arial"/>
          <w:sz w:val="20"/>
          <w:szCs w:val="20"/>
        </w:rPr>
        <w:t>Geralda de Araújo Hungria</w:t>
      </w:r>
      <w:r w:rsidR="00A1476F">
        <w:rPr>
          <w:rFonts w:ascii="Arial" w:hAnsi="Arial" w:cs="Arial"/>
          <w:sz w:val="20"/>
          <w:szCs w:val="20"/>
        </w:rPr>
        <w:t>,</w:t>
      </w:r>
      <w:r w:rsidR="00E70578">
        <w:rPr>
          <w:rFonts w:ascii="Arial" w:hAnsi="Arial" w:cs="Arial"/>
          <w:sz w:val="20"/>
          <w:szCs w:val="20"/>
        </w:rPr>
        <w:t xml:space="preserve"> para a partir de 1º de </w:t>
      </w:r>
      <w:r w:rsidR="00A1476F">
        <w:rPr>
          <w:rFonts w:ascii="Arial" w:hAnsi="Arial" w:cs="Arial"/>
          <w:sz w:val="20"/>
          <w:szCs w:val="20"/>
        </w:rPr>
        <w:t>abril</w:t>
      </w:r>
      <w:r w:rsidR="00E70578">
        <w:rPr>
          <w:rFonts w:ascii="Arial" w:hAnsi="Arial" w:cs="Arial"/>
          <w:sz w:val="20"/>
          <w:szCs w:val="20"/>
        </w:rPr>
        <w:t xml:space="preserve">, exercer as funções de </w:t>
      </w:r>
      <w:r w:rsidR="008F242B">
        <w:rPr>
          <w:rFonts w:ascii="Arial" w:hAnsi="Arial" w:cs="Arial"/>
          <w:sz w:val="20"/>
          <w:szCs w:val="20"/>
        </w:rPr>
        <w:t>inspetora de alunos</w:t>
      </w:r>
      <w:r w:rsidR="00E70578">
        <w:rPr>
          <w:rFonts w:ascii="Arial" w:hAnsi="Arial" w:cs="Arial"/>
          <w:sz w:val="20"/>
          <w:szCs w:val="20"/>
        </w:rPr>
        <w:t xml:space="preserve"> </w:t>
      </w:r>
      <w:r w:rsidR="00A1476F">
        <w:rPr>
          <w:rFonts w:ascii="Arial" w:hAnsi="Arial" w:cs="Arial"/>
          <w:sz w:val="20"/>
          <w:szCs w:val="20"/>
        </w:rPr>
        <w:t>do Ginásio Municipal de Ferraz de Vasconcelos</w:t>
      </w:r>
      <w:r w:rsidR="006D1549">
        <w:rPr>
          <w:rFonts w:ascii="Arial" w:hAnsi="Arial" w:cs="Arial"/>
          <w:sz w:val="20"/>
          <w:szCs w:val="20"/>
        </w:rPr>
        <w:t xml:space="preserve">. 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 xml:space="preserve">ecreto entra em vigor </w:t>
      </w:r>
      <w:r w:rsidR="00A1476F">
        <w:rPr>
          <w:rFonts w:ascii="Arial" w:hAnsi="Arial" w:cs="Arial"/>
          <w:sz w:val="20"/>
          <w:szCs w:val="20"/>
        </w:rPr>
        <w:t xml:space="preserve">a partir de 1º de abril </w:t>
      </w:r>
      <w:r w:rsidR="008F242B">
        <w:rPr>
          <w:rFonts w:ascii="Arial" w:hAnsi="Arial" w:cs="Arial"/>
          <w:sz w:val="20"/>
          <w:szCs w:val="20"/>
        </w:rPr>
        <w:t xml:space="preserve">de 1959, </w:t>
      </w:r>
      <w:bookmarkStart w:id="0" w:name="_GoBack"/>
      <w:bookmarkEnd w:id="0"/>
      <w:r w:rsidR="000F5AB6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0F5AB6">
        <w:rPr>
          <w:rFonts w:ascii="Arial" w:hAnsi="Arial" w:cs="Arial"/>
          <w:sz w:val="20"/>
          <w:szCs w:val="20"/>
        </w:rPr>
        <w:t>das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A1476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242B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B7647B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2019-03-01T17:00:00Z</dcterms:created>
  <dcterms:modified xsi:type="dcterms:W3CDTF">2019-03-01T17:03:00Z</dcterms:modified>
</cp:coreProperties>
</file>