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B74A2">
        <w:rPr>
          <w:rFonts w:ascii="Arial" w:hAnsi="Arial" w:cs="Arial"/>
          <w:b/>
          <w:sz w:val="20"/>
          <w:szCs w:val="20"/>
        </w:rPr>
        <w:t>1</w:t>
      </w:r>
      <w:r w:rsidR="00FA2B28">
        <w:rPr>
          <w:rFonts w:ascii="Arial" w:hAnsi="Arial" w:cs="Arial"/>
          <w:b/>
          <w:sz w:val="20"/>
          <w:szCs w:val="20"/>
        </w:rPr>
        <w:t>50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1476F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476F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578" w:rsidRPr="00E70578" w:rsidRDefault="00E70578" w:rsidP="00E705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70578">
        <w:rPr>
          <w:rFonts w:ascii="Arial" w:hAnsi="Arial" w:cs="Arial"/>
          <w:sz w:val="20"/>
          <w:szCs w:val="20"/>
        </w:rPr>
        <w:t xml:space="preserve">Dispõe sobre nomeação de </w:t>
      </w:r>
      <w:r w:rsidR="00FA2B28" w:rsidRPr="00E70578">
        <w:rPr>
          <w:rFonts w:ascii="Arial" w:hAnsi="Arial" w:cs="Arial"/>
          <w:sz w:val="20"/>
          <w:szCs w:val="20"/>
        </w:rPr>
        <w:t>Funcionário</w:t>
      </w:r>
      <w:r w:rsidR="00FA2B28">
        <w:rPr>
          <w:rFonts w:ascii="Arial" w:hAnsi="Arial" w:cs="Arial"/>
          <w:sz w:val="20"/>
          <w:szCs w:val="20"/>
        </w:rPr>
        <w:t xml:space="preserve"> </w:t>
      </w:r>
      <w:r w:rsidR="00A1476F">
        <w:rPr>
          <w:rFonts w:ascii="Arial" w:hAnsi="Arial" w:cs="Arial"/>
          <w:sz w:val="20"/>
          <w:szCs w:val="20"/>
        </w:rPr>
        <w:t xml:space="preserve">para </w:t>
      </w:r>
      <w:r w:rsidRPr="00E70578">
        <w:rPr>
          <w:rFonts w:ascii="Arial" w:hAnsi="Arial" w:cs="Arial"/>
          <w:sz w:val="20"/>
          <w:szCs w:val="20"/>
        </w:rPr>
        <w:t>o</w:t>
      </w:r>
      <w:r w:rsidR="00A1476F">
        <w:rPr>
          <w:rFonts w:ascii="Arial" w:hAnsi="Arial" w:cs="Arial"/>
          <w:sz w:val="20"/>
          <w:szCs w:val="20"/>
        </w:rPr>
        <w:t xml:space="preserve"> Ginásio Municipal</w:t>
      </w:r>
      <w:r w:rsidRPr="00E70578">
        <w:rPr>
          <w:rFonts w:ascii="Arial" w:hAnsi="Arial" w:cs="Arial"/>
          <w:sz w:val="20"/>
          <w:szCs w:val="20"/>
        </w:rPr>
        <w:t>.</w:t>
      </w:r>
    </w:p>
    <w:p w:rsidR="00E70578" w:rsidRDefault="00E7057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8F242B">
        <w:rPr>
          <w:rFonts w:ascii="Arial" w:hAnsi="Arial" w:cs="Arial"/>
          <w:b/>
          <w:sz w:val="20"/>
          <w:szCs w:val="20"/>
        </w:rPr>
        <w:t xml:space="preserve">ESTADO DE SÃO PAULO, </w:t>
      </w:r>
      <w:r w:rsidR="00EB3CA1" w:rsidRPr="00EB3CA1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4A9A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E70578">
        <w:rPr>
          <w:rFonts w:ascii="Arial" w:hAnsi="Arial" w:cs="Arial"/>
          <w:sz w:val="20"/>
          <w:szCs w:val="20"/>
        </w:rPr>
        <w:t xml:space="preserve">Nomeia </w:t>
      </w:r>
      <w:r w:rsidR="00FA2B28">
        <w:rPr>
          <w:rFonts w:ascii="Arial" w:hAnsi="Arial" w:cs="Arial"/>
          <w:sz w:val="20"/>
          <w:szCs w:val="20"/>
        </w:rPr>
        <w:t>o Sr. Alexandre Mendes da Costa Filho</w:t>
      </w:r>
      <w:r w:rsidR="00A1476F">
        <w:rPr>
          <w:rFonts w:ascii="Arial" w:hAnsi="Arial" w:cs="Arial"/>
          <w:sz w:val="20"/>
          <w:szCs w:val="20"/>
        </w:rPr>
        <w:t>,</w:t>
      </w:r>
      <w:r w:rsidR="00E70578">
        <w:rPr>
          <w:rFonts w:ascii="Arial" w:hAnsi="Arial" w:cs="Arial"/>
          <w:sz w:val="20"/>
          <w:szCs w:val="20"/>
        </w:rPr>
        <w:t xml:space="preserve"> para exercer as funções de </w:t>
      </w:r>
      <w:r w:rsidR="00FA2B28">
        <w:rPr>
          <w:rFonts w:ascii="Arial" w:hAnsi="Arial" w:cs="Arial"/>
          <w:sz w:val="20"/>
          <w:szCs w:val="20"/>
        </w:rPr>
        <w:t>escriturário</w:t>
      </w:r>
      <w:r w:rsidR="00E70578">
        <w:rPr>
          <w:rFonts w:ascii="Arial" w:hAnsi="Arial" w:cs="Arial"/>
          <w:sz w:val="20"/>
          <w:szCs w:val="20"/>
        </w:rPr>
        <w:t xml:space="preserve"> </w:t>
      </w:r>
      <w:r w:rsidR="00A1476F">
        <w:rPr>
          <w:rFonts w:ascii="Arial" w:hAnsi="Arial" w:cs="Arial"/>
          <w:sz w:val="20"/>
          <w:szCs w:val="20"/>
        </w:rPr>
        <w:t>do Ginásio Municipal de Ferraz de Vasconcelos</w:t>
      </w:r>
      <w:r w:rsidR="006D1549">
        <w:rPr>
          <w:rFonts w:ascii="Arial" w:hAnsi="Arial" w:cs="Arial"/>
          <w:sz w:val="20"/>
          <w:szCs w:val="20"/>
        </w:rPr>
        <w:t xml:space="preserve">. </w:t>
      </w:r>
    </w:p>
    <w:p w:rsidR="009C0CED" w:rsidRDefault="009C0CED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FA2B28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A1476F">
        <w:rPr>
          <w:rFonts w:ascii="Arial" w:hAnsi="Arial" w:cs="Arial"/>
          <w:sz w:val="20"/>
          <w:szCs w:val="20"/>
        </w:rPr>
        <w:t xml:space="preserve">a </w:t>
      </w:r>
      <w:bookmarkStart w:id="0" w:name="_GoBack"/>
      <w:bookmarkEnd w:id="0"/>
      <w:r w:rsidR="00A1476F">
        <w:rPr>
          <w:rFonts w:ascii="Arial" w:hAnsi="Arial" w:cs="Arial"/>
          <w:sz w:val="20"/>
          <w:szCs w:val="20"/>
        </w:rPr>
        <w:t xml:space="preserve">1º de abril </w:t>
      </w:r>
      <w:r w:rsidR="008F242B">
        <w:rPr>
          <w:rFonts w:ascii="Arial" w:hAnsi="Arial" w:cs="Arial"/>
          <w:sz w:val="20"/>
          <w:szCs w:val="20"/>
        </w:rPr>
        <w:t xml:space="preserve">de 1959, </w:t>
      </w:r>
      <w:r w:rsidR="000F5AB6">
        <w:rPr>
          <w:rFonts w:ascii="Arial" w:hAnsi="Arial" w:cs="Arial"/>
          <w:sz w:val="20"/>
          <w:szCs w:val="20"/>
        </w:rPr>
        <w:t>r</w:t>
      </w:r>
      <w:r w:rsidR="002B41E8">
        <w:rPr>
          <w:rFonts w:ascii="Arial" w:hAnsi="Arial" w:cs="Arial"/>
          <w:sz w:val="20"/>
          <w:szCs w:val="20"/>
        </w:rPr>
        <w:t>evoga</w:t>
      </w:r>
      <w:r w:rsidR="000F5AB6">
        <w:rPr>
          <w:rFonts w:ascii="Arial" w:hAnsi="Arial" w:cs="Arial"/>
          <w:sz w:val="20"/>
          <w:szCs w:val="20"/>
        </w:rPr>
        <w:t>das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A1476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</w:t>
      </w:r>
      <w:r w:rsidR="00126111">
        <w:rPr>
          <w:rFonts w:ascii="Arial" w:hAnsi="Arial" w:cs="Arial"/>
          <w:sz w:val="20"/>
          <w:szCs w:val="20"/>
        </w:rPr>
        <w:t>ublique-se.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A1476F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A1476F">
        <w:rPr>
          <w:rFonts w:ascii="Arial" w:hAnsi="Arial" w:cs="Arial"/>
          <w:sz w:val="20"/>
          <w:szCs w:val="20"/>
        </w:rPr>
        <w:t>abril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364C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4AF5"/>
    <w:rsid w:val="006E7077"/>
    <w:rsid w:val="006F617A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242B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1476F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70578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A2B28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B7647B7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2019-03-01T17:04:00Z</dcterms:created>
  <dcterms:modified xsi:type="dcterms:W3CDTF">2019-03-01T17:05:00Z</dcterms:modified>
</cp:coreProperties>
</file>