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17419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>Fica contratado a título precário para exercer o cargo de Lente da</w:t>
      </w:r>
      <w:r w:rsidR="005C2450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Cadeira</w:t>
      </w:r>
      <w:r w:rsidR="005C2450">
        <w:rPr>
          <w:rFonts w:ascii="Arial" w:hAnsi="Arial" w:cs="Arial"/>
          <w:sz w:val="20"/>
          <w:szCs w:val="20"/>
        </w:rPr>
        <w:t>s</w:t>
      </w:r>
      <w:r w:rsidR="00312776">
        <w:rPr>
          <w:rFonts w:ascii="Arial" w:hAnsi="Arial" w:cs="Arial"/>
          <w:sz w:val="20"/>
          <w:szCs w:val="20"/>
        </w:rPr>
        <w:t xml:space="preserve"> de </w:t>
      </w:r>
      <w:r w:rsidR="00174192">
        <w:rPr>
          <w:rFonts w:ascii="Arial" w:hAnsi="Arial" w:cs="Arial"/>
          <w:sz w:val="20"/>
          <w:szCs w:val="20"/>
        </w:rPr>
        <w:t>Matemática e de Ciências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</w:t>
      </w:r>
      <w:r w:rsidR="003A3E67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174192">
        <w:rPr>
          <w:rFonts w:ascii="Arial" w:hAnsi="Arial" w:cs="Arial"/>
          <w:sz w:val="20"/>
          <w:szCs w:val="20"/>
        </w:rPr>
        <w:t>Sr. Prof. Fernando Afonso Domingues</w:t>
      </w:r>
      <w:bookmarkStart w:id="0" w:name="_GoBack"/>
      <w:bookmarkEnd w:id="0"/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</w:t>
      </w:r>
      <w:r w:rsidR="00174192">
        <w:rPr>
          <w:rFonts w:ascii="Arial" w:hAnsi="Arial" w:cs="Arial"/>
          <w:sz w:val="20"/>
          <w:szCs w:val="20"/>
        </w:rPr>
        <w:t>23</w:t>
      </w:r>
      <w:r w:rsidR="00A1476F">
        <w:rPr>
          <w:rFonts w:ascii="Arial" w:hAnsi="Arial" w:cs="Arial"/>
          <w:sz w:val="20"/>
          <w:szCs w:val="20"/>
        </w:rPr>
        <w:t xml:space="preserve">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2019-03-06T17:28:00Z</dcterms:created>
  <dcterms:modified xsi:type="dcterms:W3CDTF">2019-03-06T17:30:00Z</dcterms:modified>
</cp:coreProperties>
</file>