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F52E2">
        <w:rPr>
          <w:rFonts w:ascii="Arial" w:hAnsi="Arial" w:cs="Arial"/>
          <w:b/>
          <w:sz w:val="20"/>
          <w:szCs w:val="20"/>
        </w:rPr>
        <w:t>18</w:t>
      </w:r>
      <w:r w:rsidR="00DC5D6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C5D65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5D65">
        <w:rPr>
          <w:rFonts w:ascii="Arial" w:hAnsi="Arial" w:cs="Arial"/>
          <w:b/>
          <w:sz w:val="20"/>
          <w:szCs w:val="20"/>
        </w:rPr>
        <w:t>AGOSTO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F52E2" w:rsidRPr="008F52E2" w:rsidRDefault="008F52E2" w:rsidP="008F52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C5D65">
        <w:rPr>
          <w:rFonts w:ascii="Arial" w:hAnsi="Arial" w:cs="Arial"/>
          <w:sz w:val="20"/>
          <w:szCs w:val="20"/>
        </w:rPr>
        <w:t>suplementação</w:t>
      </w:r>
      <w:r w:rsidR="00696FC5">
        <w:rPr>
          <w:rFonts w:ascii="Arial" w:hAnsi="Arial" w:cs="Arial"/>
          <w:sz w:val="20"/>
          <w:szCs w:val="20"/>
        </w:rPr>
        <w:t xml:space="preserve"> de verba</w:t>
      </w:r>
      <w:r>
        <w:rPr>
          <w:rFonts w:ascii="Arial" w:hAnsi="Arial" w:cs="Arial"/>
          <w:sz w:val="20"/>
          <w:szCs w:val="20"/>
        </w:rPr>
        <w:t>.</w:t>
      </w:r>
    </w:p>
    <w:p w:rsidR="008F52E2" w:rsidRDefault="008F52E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8F52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9A71FC">
        <w:rPr>
          <w:rFonts w:ascii="Arial" w:hAnsi="Arial" w:cs="Arial"/>
          <w:sz w:val="20"/>
          <w:szCs w:val="20"/>
        </w:rPr>
        <w:t xml:space="preserve"> </w:t>
      </w:r>
      <w:r w:rsidR="00696FC5">
        <w:rPr>
          <w:rFonts w:ascii="Arial" w:hAnsi="Arial" w:cs="Arial"/>
          <w:sz w:val="20"/>
          <w:szCs w:val="20"/>
        </w:rPr>
        <w:t xml:space="preserve">suplementada em Cr$ </w:t>
      </w:r>
      <w:r w:rsidR="00DC5D65">
        <w:rPr>
          <w:rFonts w:ascii="Arial" w:hAnsi="Arial" w:cs="Arial"/>
          <w:sz w:val="20"/>
          <w:szCs w:val="20"/>
        </w:rPr>
        <w:t>10.000</w:t>
      </w:r>
      <w:r w:rsidR="00696FC5">
        <w:rPr>
          <w:rFonts w:ascii="Arial" w:hAnsi="Arial" w:cs="Arial"/>
          <w:sz w:val="20"/>
          <w:szCs w:val="20"/>
        </w:rPr>
        <w:t>,00 (</w:t>
      </w:r>
      <w:r w:rsidR="00DC5D65">
        <w:rPr>
          <w:rFonts w:ascii="Arial" w:hAnsi="Arial" w:cs="Arial"/>
          <w:sz w:val="20"/>
          <w:szCs w:val="20"/>
        </w:rPr>
        <w:t>dez</w:t>
      </w:r>
      <w:r w:rsidR="00696FC5">
        <w:rPr>
          <w:rFonts w:ascii="Arial" w:hAnsi="Arial" w:cs="Arial"/>
          <w:sz w:val="20"/>
          <w:szCs w:val="20"/>
        </w:rPr>
        <w:t xml:space="preserve"> mil cruzeiros) a dotação do orçamento abaixo descriminada:</w:t>
      </w:r>
    </w:p>
    <w:p w:rsidR="00696FC5" w:rsidRDefault="00696FC5" w:rsidP="008F52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2009"/>
        <w:gridCol w:w="1196"/>
      </w:tblGrid>
      <w:tr w:rsidR="00696FC5" w:rsidRPr="00696FC5" w:rsidTr="00696F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696F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696F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696F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96FC5" w:rsidTr="00696FC5">
        <w:trPr>
          <w:jc w:val="center"/>
        </w:trPr>
        <w:tc>
          <w:tcPr>
            <w:tcW w:w="0" w:type="auto"/>
          </w:tcPr>
          <w:p w:rsidR="00696FC5" w:rsidRDefault="00DC5D6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7º</w:t>
            </w:r>
          </w:p>
        </w:tc>
        <w:tc>
          <w:tcPr>
            <w:tcW w:w="0" w:type="auto"/>
          </w:tcPr>
          <w:p w:rsidR="00696FC5" w:rsidRDefault="00DC5D6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Judiciais</w:t>
            </w:r>
          </w:p>
        </w:tc>
        <w:tc>
          <w:tcPr>
            <w:tcW w:w="0" w:type="auto"/>
          </w:tcPr>
          <w:p w:rsidR="00696FC5" w:rsidRDefault="00696FC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FC5" w:rsidTr="00696FC5">
        <w:trPr>
          <w:jc w:val="center"/>
        </w:trPr>
        <w:tc>
          <w:tcPr>
            <w:tcW w:w="0" w:type="auto"/>
          </w:tcPr>
          <w:p w:rsidR="00696FC5" w:rsidRDefault="00DC5D6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7.10.1-8.09.4</w:t>
            </w:r>
          </w:p>
        </w:tc>
        <w:tc>
          <w:tcPr>
            <w:tcW w:w="0" w:type="auto"/>
          </w:tcPr>
          <w:p w:rsidR="00696FC5" w:rsidRDefault="00DC5D6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696FC5" w:rsidRDefault="00696FC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FC5" w:rsidTr="00696FC5">
        <w:trPr>
          <w:jc w:val="center"/>
        </w:trPr>
        <w:tc>
          <w:tcPr>
            <w:tcW w:w="0" w:type="auto"/>
          </w:tcPr>
          <w:p w:rsidR="00696FC5" w:rsidRDefault="00696FC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:rsidR="00696FC5" w:rsidRDefault="00DC5D6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Honorários </w:t>
            </w:r>
          </w:p>
        </w:tc>
        <w:tc>
          <w:tcPr>
            <w:tcW w:w="0" w:type="auto"/>
          </w:tcPr>
          <w:p w:rsidR="00696FC5" w:rsidRDefault="00DC5D65" w:rsidP="00696F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  <w:r w:rsidR="00696FC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696FC5" w:rsidRDefault="00696FC5" w:rsidP="00E174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52E2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96FC5">
        <w:rPr>
          <w:rFonts w:ascii="Arial" w:hAnsi="Arial" w:cs="Arial"/>
          <w:sz w:val="20"/>
          <w:szCs w:val="20"/>
        </w:rPr>
        <w:t>Para atender a suplementação de que trata o artigo anterior, fica</w:t>
      </w:r>
      <w:r w:rsidR="00DC5D65">
        <w:rPr>
          <w:rFonts w:ascii="Arial" w:hAnsi="Arial" w:cs="Arial"/>
          <w:sz w:val="20"/>
          <w:szCs w:val="20"/>
        </w:rPr>
        <w:t>m</w:t>
      </w:r>
      <w:r w:rsidR="00696FC5">
        <w:rPr>
          <w:rFonts w:ascii="Arial" w:hAnsi="Arial" w:cs="Arial"/>
          <w:sz w:val="20"/>
          <w:szCs w:val="20"/>
        </w:rPr>
        <w:t xml:space="preserve"> reduzid</w:t>
      </w:r>
      <w:r w:rsidR="00DC5D65">
        <w:rPr>
          <w:rFonts w:ascii="Arial" w:hAnsi="Arial" w:cs="Arial"/>
          <w:sz w:val="20"/>
          <w:szCs w:val="20"/>
        </w:rPr>
        <w:t>as</w:t>
      </w:r>
      <w:r w:rsidR="00696FC5">
        <w:rPr>
          <w:rFonts w:ascii="Arial" w:hAnsi="Arial" w:cs="Arial"/>
          <w:sz w:val="20"/>
          <w:szCs w:val="20"/>
        </w:rPr>
        <w:t xml:space="preserve"> no mesmo orçamento, código e dependência nele mencionado, a</w:t>
      </w:r>
      <w:r w:rsidR="00DC5D65">
        <w:rPr>
          <w:rFonts w:ascii="Arial" w:hAnsi="Arial" w:cs="Arial"/>
          <w:sz w:val="20"/>
          <w:szCs w:val="20"/>
        </w:rPr>
        <w:t>s</w:t>
      </w:r>
      <w:r w:rsidR="00696FC5">
        <w:rPr>
          <w:rFonts w:ascii="Arial" w:hAnsi="Arial" w:cs="Arial"/>
          <w:sz w:val="20"/>
          <w:szCs w:val="20"/>
        </w:rPr>
        <w:t xml:space="preserve"> seguinte</w:t>
      </w:r>
      <w:r w:rsidR="00DC5D65">
        <w:rPr>
          <w:rFonts w:ascii="Arial" w:hAnsi="Arial" w:cs="Arial"/>
          <w:sz w:val="20"/>
          <w:szCs w:val="20"/>
        </w:rPr>
        <w:t>s dotações</w:t>
      </w:r>
      <w:r w:rsidR="00696FC5">
        <w:rPr>
          <w:rFonts w:ascii="Arial" w:hAnsi="Arial" w:cs="Arial"/>
          <w:sz w:val="20"/>
          <w:szCs w:val="20"/>
        </w:rPr>
        <w:t>:</w:t>
      </w:r>
    </w:p>
    <w:p w:rsidR="00696FC5" w:rsidRDefault="00696FC5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2921"/>
        <w:gridCol w:w="1196"/>
      </w:tblGrid>
      <w:tr w:rsidR="00696FC5" w:rsidRPr="00696FC5" w:rsidTr="00734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734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734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734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C5D65" w:rsidTr="00734056">
        <w:trPr>
          <w:jc w:val="center"/>
        </w:trPr>
        <w:tc>
          <w:tcPr>
            <w:tcW w:w="0" w:type="auto"/>
          </w:tcPr>
          <w:p w:rsidR="00DC5D65" w:rsidRDefault="00DC5D65" w:rsidP="00DC5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7º</w:t>
            </w:r>
          </w:p>
        </w:tc>
        <w:tc>
          <w:tcPr>
            <w:tcW w:w="0" w:type="auto"/>
          </w:tcPr>
          <w:p w:rsidR="00DC5D65" w:rsidRDefault="00DC5D65" w:rsidP="00DC5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Judiciais</w:t>
            </w:r>
          </w:p>
        </w:tc>
        <w:tc>
          <w:tcPr>
            <w:tcW w:w="0" w:type="auto"/>
          </w:tcPr>
          <w:p w:rsidR="00DC5D65" w:rsidRDefault="00DC5D65" w:rsidP="00DC5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D65" w:rsidTr="00734056">
        <w:trPr>
          <w:jc w:val="center"/>
        </w:trPr>
        <w:tc>
          <w:tcPr>
            <w:tcW w:w="0" w:type="auto"/>
          </w:tcPr>
          <w:p w:rsidR="00DC5D65" w:rsidRDefault="00DC5D65" w:rsidP="00DC5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7.10.1-8.09.4</w:t>
            </w:r>
          </w:p>
        </w:tc>
        <w:tc>
          <w:tcPr>
            <w:tcW w:w="0" w:type="auto"/>
          </w:tcPr>
          <w:p w:rsidR="00DC5D65" w:rsidRDefault="00DC5D65" w:rsidP="00DC5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DC5D65" w:rsidRDefault="00DC5D65" w:rsidP="00DC5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D65" w:rsidTr="00734056">
        <w:trPr>
          <w:jc w:val="center"/>
        </w:trPr>
        <w:tc>
          <w:tcPr>
            <w:tcW w:w="0" w:type="auto"/>
          </w:tcPr>
          <w:p w:rsidR="00DC5D65" w:rsidRDefault="00DC5D65" w:rsidP="00DC5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DC5D65" w:rsidRDefault="00DC5D65" w:rsidP="00DC5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Custas e despesas correlatas</w:t>
            </w:r>
          </w:p>
        </w:tc>
        <w:tc>
          <w:tcPr>
            <w:tcW w:w="0" w:type="auto"/>
          </w:tcPr>
          <w:p w:rsidR="00DC5D65" w:rsidRDefault="00DC5D65" w:rsidP="00DC5D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C5D65" w:rsidTr="00734056">
        <w:trPr>
          <w:jc w:val="center"/>
        </w:trPr>
        <w:tc>
          <w:tcPr>
            <w:tcW w:w="0" w:type="auto"/>
          </w:tcPr>
          <w:p w:rsidR="00DC5D65" w:rsidRDefault="00DC5D65" w:rsidP="00DC5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7º</w:t>
            </w:r>
          </w:p>
        </w:tc>
        <w:tc>
          <w:tcPr>
            <w:tcW w:w="0" w:type="auto"/>
          </w:tcPr>
          <w:p w:rsidR="00DC5D65" w:rsidRDefault="00DC5D65" w:rsidP="00DC5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Judiciais</w:t>
            </w:r>
          </w:p>
        </w:tc>
        <w:tc>
          <w:tcPr>
            <w:tcW w:w="0" w:type="auto"/>
          </w:tcPr>
          <w:p w:rsidR="00DC5D65" w:rsidRDefault="00DC5D65" w:rsidP="00DC5D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D65" w:rsidTr="00734056">
        <w:trPr>
          <w:jc w:val="center"/>
        </w:trPr>
        <w:tc>
          <w:tcPr>
            <w:tcW w:w="0" w:type="auto"/>
          </w:tcPr>
          <w:p w:rsidR="00DC5D65" w:rsidRDefault="00DC5D65" w:rsidP="00DC5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7.10.1-8.09.4</w:t>
            </w:r>
          </w:p>
        </w:tc>
        <w:tc>
          <w:tcPr>
            <w:tcW w:w="0" w:type="auto"/>
          </w:tcPr>
          <w:p w:rsidR="00DC5D65" w:rsidRDefault="00DC5D65" w:rsidP="00DC5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DC5D65" w:rsidRDefault="00DC5D65" w:rsidP="00DC5D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D65" w:rsidTr="00734056">
        <w:trPr>
          <w:jc w:val="center"/>
        </w:trPr>
        <w:tc>
          <w:tcPr>
            <w:tcW w:w="0" w:type="auto"/>
          </w:tcPr>
          <w:p w:rsidR="00DC5D65" w:rsidRDefault="00DC5D65" w:rsidP="00DC5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0" w:type="auto"/>
          </w:tcPr>
          <w:p w:rsidR="00DC5D65" w:rsidRDefault="00DC5D65" w:rsidP="00DC5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Porcentagem do advogado</w:t>
            </w:r>
          </w:p>
        </w:tc>
        <w:tc>
          <w:tcPr>
            <w:tcW w:w="0" w:type="auto"/>
          </w:tcPr>
          <w:p w:rsidR="00DC5D65" w:rsidRDefault="00DC5D65" w:rsidP="00DC5D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8F52E2" w:rsidRDefault="008F52E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541CA" w:rsidRDefault="008F52E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47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696FC5">
        <w:rPr>
          <w:rFonts w:ascii="Arial" w:hAnsi="Arial" w:cs="Arial"/>
          <w:sz w:val="20"/>
          <w:szCs w:val="20"/>
        </w:rPr>
        <w:t>na data de sua publicação</w:t>
      </w:r>
      <w:r w:rsidR="00DC5D65">
        <w:rPr>
          <w:rFonts w:ascii="Arial" w:hAnsi="Arial" w:cs="Arial"/>
          <w:sz w:val="20"/>
          <w:szCs w:val="20"/>
        </w:rPr>
        <w:t xml:space="preserve">, revogadas </w:t>
      </w:r>
      <w:r w:rsidR="002B41E8">
        <w:rPr>
          <w:rFonts w:ascii="Arial" w:hAnsi="Arial" w:cs="Arial"/>
          <w:sz w:val="20"/>
          <w:szCs w:val="20"/>
        </w:rPr>
        <w:t>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941D18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</w:t>
      </w:r>
      <w:r w:rsidR="00DC5D65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DC5D65">
        <w:rPr>
          <w:rFonts w:ascii="Arial" w:hAnsi="Arial" w:cs="Arial"/>
          <w:sz w:val="20"/>
          <w:szCs w:val="20"/>
        </w:rPr>
        <w:t>agosto</w:t>
      </w:r>
      <w:bookmarkStart w:id="0" w:name="_GoBack"/>
      <w:bookmarkEnd w:id="0"/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74404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7F91518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2019-03-07T12:01:00Z</dcterms:created>
  <dcterms:modified xsi:type="dcterms:W3CDTF">2019-03-07T12:07:00Z</dcterms:modified>
</cp:coreProperties>
</file>