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602DC">
        <w:rPr>
          <w:rFonts w:ascii="Arial" w:hAnsi="Arial" w:cs="Arial"/>
          <w:b/>
          <w:sz w:val="20"/>
          <w:szCs w:val="20"/>
        </w:rPr>
        <w:t>76</w:t>
      </w:r>
      <w:r w:rsidR="00472BA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F039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0394">
        <w:rPr>
          <w:rFonts w:ascii="Arial" w:hAnsi="Arial" w:cs="Arial"/>
          <w:b/>
          <w:sz w:val="20"/>
          <w:szCs w:val="20"/>
        </w:rPr>
        <w:t>FEVEREIRO</w:t>
      </w:r>
      <w:bookmarkStart w:id="0" w:name="_GoBack"/>
      <w:bookmarkEnd w:id="0"/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C6614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72BA3">
        <w:rPr>
          <w:rFonts w:ascii="Arial" w:hAnsi="Arial" w:cs="Arial"/>
          <w:sz w:val="20"/>
          <w:szCs w:val="20"/>
        </w:rPr>
        <w:t>ligação de luz domiciliar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DD197A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 xml:space="preserve">ESTADO DE SÃO PAULO,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689" w:rsidRDefault="0085478B" w:rsidP="00DD19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472BA3">
        <w:rPr>
          <w:rFonts w:ascii="Arial" w:hAnsi="Arial" w:cs="Arial"/>
          <w:sz w:val="20"/>
          <w:szCs w:val="20"/>
        </w:rPr>
        <w:t>A ligação da luz domiciliar em prédios construídos no território Municipal de Ferraz de Vasconcelos, será efetuada somente à construção, devidamente regularizadas pelas posturas municipais</w:t>
      </w:r>
      <w:r w:rsidR="00BC7689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0B1" w:rsidRDefault="0085478B" w:rsidP="00BC76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72BA3">
        <w:rPr>
          <w:rFonts w:ascii="Arial" w:hAnsi="Arial" w:cs="Arial"/>
          <w:sz w:val="20"/>
          <w:szCs w:val="20"/>
        </w:rPr>
        <w:t>A Prefeitura Municipal de Ferraz de Vasconcelos, fornecerá à São Paulo Light S/A, certificado de numeração dos imóveis, após o término da construção</w:t>
      </w:r>
      <w:r w:rsidR="00C020B1">
        <w:rPr>
          <w:rFonts w:ascii="Arial" w:hAnsi="Arial" w:cs="Arial"/>
          <w:sz w:val="20"/>
          <w:szCs w:val="20"/>
        </w:rPr>
        <w:t>.</w:t>
      </w:r>
    </w:p>
    <w:p w:rsidR="00C020B1" w:rsidRDefault="00C020B1" w:rsidP="00DF14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2BA3" w:rsidRDefault="00DF14A6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41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72BA3">
        <w:rPr>
          <w:rFonts w:ascii="Arial" w:hAnsi="Arial" w:cs="Arial"/>
          <w:sz w:val="20"/>
          <w:szCs w:val="20"/>
        </w:rPr>
        <w:t>Não serão expedidos certificados, quando o serviço de instalação, não for executado por eletricista regularizado no Fisco Municipal.</w:t>
      </w:r>
    </w:p>
    <w:p w:rsidR="00472BA3" w:rsidRDefault="00472BA3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472BA3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2BA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95529B">
        <w:rPr>
          <w:rFonts w:ascii="Arial" w:hAnsi="Arial" w:cs="Arial"/>
          <w:sz w:val="20"/>
          <w:szCs w:val="20"/>
        </w:rPr>
        <w:t>revogadas 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22D79">
        <w:rPr>
          <w:rFonts w:ascii="Arial" w:hAnsi="Arial" w:cs="Arial"/>
          <w:sz w:val="20"/>
          <w:szCs w:val="20"/>
        </w:rPr>
        <w:t>3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472BA3">
        <w:rPr>
          <w:rFonts w:ascii="Arial" w:hAnsi="Arial" w:cs="Arial"/>
          <w:sz w:val="20"/>
          <w:szCs w:val="20"/>
        </w:rPr>
        <w:t>fevereiro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>ecretaria do Expediente e publicado na Portaria Municipal, 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0394"/>
    <w:rsid w:val="002F32A6"/>
    <w:rsid w:val="002F56C2"/>
    <w:rsid w:val="00316CDE"/>
    <w:rsid w:val="00323E9A"/>
    <w:rsid w:val="00325467"/>
    <w:rsid w:val="00325B40"/>
    <w:rsid w:val="00333DFC"/>
    <w:rsid w:val="003364CB"/>
    <w:rsid w:val="003602DC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2BA3"/>
    <w:rsid w:val="00473A6C"/>
    <w:rsid w:val="00474F2F"/>
    <w:rsid w:val="00484026"/>
    <w:rsid w:val="004879DA"/>
    <w:rsid w:val="00491CF8"/>
    <w:rsid w:val="004A03B9"/>
    <w:rsid w:val="004A174F"/>
    <w:rsid w:val="004A24DB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85406EF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2019-03-22T14:35:00Z</dcterms:created>
  <dcterms:modified xsi:type="dcterms:W3CDTF">2019-03-22T14:42:00Z</dcterms:modified>
</cp:coreProperties>
</file>