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672D">
        <w:rPr>
          <w:rFonts w:ascii="Arial" w:hAnsi="Arial" w:cs="Arial"/>
          <w:b/>
          <w:sz w:val="20"/>
          <w:szCs w:val="20"/>
        </w:rPr>
        <w:t>82</w:t>
      </w:r>
      <w:r w:rsidR="00F847DA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>xplicativas do Orçamento vigente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>USANDO DAS ATRIBUIÇÕES 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F847DA">
        <w:rPr>
          <w:rFonts w:ascii="Arial" w:hAnsi="Arial" w:cs="Arial"/>
          <w:sz w:val="20"/>
          <w:szCs w:val="20"/>
        </w:rPr>
        <w:t>85</w:t>
      </w:r>
      <w:r w:rsidR="00821337">
        <w:rPr>
          <w:rFonts w:ascii="Arial" w:hAnsi="Arial" w:cs="Arial"/>
          <w:sz w:val="20"/>
          <w:szCs w:val="20"/>
        </w:rPr>
        <w:t>0</w:t>
      </w:r>
      <w:r w:rsidR="00C80B55">
        <w:rPr>
          <w:rFonts w:ascii="Arial" w:hAnsi="Arial" w:cs="Arial"/>
          <w:sz w:val="20"/>
          <w:szCs w:val="20"/>
        </w:rPr>
        <w:t>,00 (</w:t>
      </w:r>
      <w:r w:rsidR="00F847DA">
        <w:rPr>
          <w:rFonts w:ascii="Arial" w:hAnsi="Arial" w:cs="Arial"/>
          <w:sz w:val="20"/>
          <w:szCs w:val="20"/>
        </w:rPr>
        <w:t>oitocentos e cinquenta</w:t>
      </w:r>
      <w:r w:rsidR="00C80B55">
        <w:rPr>
          <w:rFonts w:ascii="Arial" w:hAnsi="Arial" w:cs="Arial"/>
          <w:sz w:val="20"/>
          <w:szCs w:val="20"/>
        </w:rPr>
        <w:t xml:space="preserve"> cruzeiros novos),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77"/>
        <w:gridCol w:w="1340"/>
      </w:tblGrid>
      <w:tr w:rsidR="00821337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F847DA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21337"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0" w:type="auto"/>
          </w:tcPr>
          <w:p w:rsidR="00C80B55" w:rsidRDefault="00F847DA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Rodovias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F847DA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F847DA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D23A90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F847D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847DA">
              <w:rPr>
                <w:rFonts w:ascii="Arial" w:hAnsi="Arial" w:cs="Arial"/>
                <w:sz w:val="20"/>
                <w:szCs w:val="20"/>
              </w:rPr>
              <w:t>1</w:t>
            </w:r>
            <w:r w:rsidR="00C80B55"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F847DA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80B55" w:rsidRDefault="00F847DA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FA6550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F847DA">
              <w:rPr>
                <w:rFonts w:ascii="Arial" w:hAnsi="Arial" w:cs="Arial"/>
                <w:sz w:val="20"/>
                <w:szCs w:val="20"/>
              </w:rPr>
              <w:t>II</w:t>
            </w:r>
            <w:r w:rsidR="004F32B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F847DA">
              <w:rPr>
                <w:rFonts w:ascii="Arial" w:hAnsi="Arial" w:cs="Arial"/>
                <w:sz w:val="20"/>
                <w:szCs w:val="20"/>
              </w:rPr>
              <w:t>Serviços Extraordinários</w:t>
            </w:r>
            <w:r w:rsidR="00D23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C80B55" w:rsidRDefault="00F847DA" w:rsidP="00F847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  <w:r w:rsidR="00821337">
              <w:rPr>
                <w:rFonts w:ascii="Arial" w:hAnsi="Arial" w:cs="Arial"/>
                <w:sz w:val="20"/>
                <w:szCs w:val="20"/>
              </w:rPr>
              <w:t>0</w:t>
            </w:r>
            <w:r w:rsidR="004F32B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80B55" w:rsidRDefault="00F847DA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  <w:r w:rsidR="004F32BE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77"/>
        <w:gridCol w:w="1340"/>
      </w:tblGrid>
      <w:tr w:rsidR="0066672D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F847DA" w:rsidTr="00B52A2D">
        <w:trPr>
          <w:jc w:val="center"/>
        </w:trPr>
        <w:tc>
          <w:tcPr>
            <w:tcW w:w="0" w:type="auto"/>
          </w:tcPr>
          <w:p w:rsidR="00F847DA" w:rsidRDefault="00F847DA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F847DA" w:rsidRDefault="00F847DA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Rodovias</w:t>
            </w:r>
          </w:p>
        </w:tc>
        <w:tc>
          <w:tcPr>
            <w:tcW w:w="0" w:type="auto"/>
          </w:tcPr>
          <w:p w:rsidR="00F847DA" w:rsidRDefault="00F847DA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DA" w:rsidTr="00B52A2D">
        <w:trPr>
          <w:jc w:val="center"/>
        </w:trPr>
        <w:tc>
          <w:tcPr>
            <w:tcW w:w="0" w:type="auto"/>
          </w:tcPr>
          <w:p w:rsidR="00F847DA" w:rsidRDefault="00F847DA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3.0.0.0.49</w:t>
            </w:r>
          </w:p>
        </w:tc>
        <w:tc>
          <w:tcPr>
            <w:tcW w:w="0" w:type="auto"/>
          </w:tcPr>
          <w:p w:rsidR="00F847DA" w:rsidRDefault="00F847DA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F847DA" w:rsidRDefault="00F847DA" w:rsidP="00F847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DA" w:rsidTr="00B52A2D">
        <w:trPr>
          <w:jc w:val="center"/>
        </w:trPr>
        <w:tc>
          <w:tcPr>
            <w:tcW w:w="0" w:type="auto"/>
          </w:tcPr>
          <w:p w:rsidR="00F847DA" w:rsidRDefault="00F847DA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3.1.0.0.49</w:t>
            </w:r>
          </w:p>
        </w:tc>
        <w:tc>
          <w:tcPr>
            <w:tcW w:w="0" w:type="auto"/>
          </w:tcPr>
          <w:p w:rsidR="00F847DA" w:rsidRDefault="00F847DA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F847DA" w:rsidRDefault="00F847DA" w:rsidP="00F847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DA" w:rsidTr="00B52A2D">
        <w:trPr>
          <w:jc w:val="center"/>
        </w:trPr>
        <w:tc>
          <w:tcPr>
            <w:tcW w:w="0" w:type="auto"/>
          </w:tcPr>
          <w:p w:rsidR="00F847DA" w:rsidRDefault="00F847DA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3.1.1.0.49</w:t>
            </w:r>
          </w:p>
        </w:tc>
        <w:tc>
          <w:tcPr>
            <w:tcW w:w="0" w:type="auto"/>
          </w:tcPr>
          <w:p w:rsidR="00F847DA" w:rsidRDefault="00F847DA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</w:p>
        </w:tc>
        <w:tc>
          <w:tcPr>
            <w:tcW w:w="0" w:type="auto"/>
          </w:tcPr>
          <w:p w:rsidR="00F847DA" w:rsidRDefault="00F847DA" w:rsidP="00F847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47DA" w:rsidTr="00B52A2D">
        <w:trPr>
          <w:jc w:val="center"/>
        </w:trPr>
        <w:tc>
          <w:tcPr>
            <w:tcW w:w="0" w:type="auto"/>
          </w:tcPr>
          <w:p w:rsidR="00F847DA" w:rsidRDefault="00F847DA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47DA" w:rsidRDefault="00F847DA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– Serviços Extraordinários </w:t>
            </w:r>
          </w:p>
        </w:tc>
        <w:tc>
          <w:tcPr>
            <w:tcW w:w="0" w:type="auto"/>
          </w:tcPr>
          <w:p w:rsidR="00F847DA" w:rsidRDefault="00F847DA" w:rsidP="00F847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850,00</w:t>
            </w:r>
          </w:p>
        </w:tc>
      </w:tr>
      <w:tr w:rsidR="00F847DA" w:rsidTr="00B52A2D">
        <w:trPr>
          <w:jc w:val="center"/>
        </w:trPr>
        <w:tc>
          <w:tcPr>
            <w:tcW w:w="0" w:type="auto"/>
          </w:tcPr>
          <w:p w:rsidR="00F847DA" w:rsidRDefault="00F847DA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847DA" w:rsidRDefault="00F847DA" w:rsidP="00F847D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F847DA" w:rsidRDefault="00F847DA" w:rsidP="00F847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513E89">
        <w:rPr>
          <w:rFonts w:ascii="Arial" w:hAnsi="Arial" w:cs="Arial"/>
          <w:sz w:val="20"/>
          <w:szCs w:val="20"/>
        </w:rPr>
        <w:t xml:space="preserve">retroagindo seus efeitos à data de </w:t>
      </w:r>
      <w:r w:rsidR="00F847DA">
        <w:rPr>
          <w:rFonts w:ascii="Arial" w:hAnsi="Arial" w:cs="Arial"/>
          <w:sz w:val="20"/>
          <w:szCs w:val="20"/>
        </w:rPr>
        <w:t>1º</w:t>
      </w:r>
      <w:bookmarkStart w:id="0" w:name="_GoBack"/>
      <w:bookmarkEnd w:id="0"/>
      <w:r w:rsidR="00513E89">
        <w:rPr>
          <w:rFonts w:ascii="Arial" w:hAnsi="Arial" w:cs="Arial"/>
          <w:sz w:val="20"/>
          <w:szCs w:val="20"/>
        </w:rPr>
        <w:t xml:space="preserve"> de </w:t>
      </w:r>
      <w:r w:rsidR="003D3D7C">
        <w:rPr>
          <w:rFonts w:ascii="Arial" w:hAnsi="Arial" w:cs="Arial"/>
          <w:sz w:val="20"/>
          <w:szCs w:val="20"/>
        </w:rPr>
        <w:t>novembro</w:t>
      </w:r>
      <w:r w:rsidR="00513E89">
        <w:rPr>
          <w:rFonts w:ascii="Arial" w:hAnsi="Arial" w:cs="Arial"/>
          <w:sz w:val="20"/>
          <w:szCs w:val="20"/>
        </w:rPr>
        <w:t xml:space="preserve"> de 1967, </w:t>
      </w:r>
      <w:r w:rsidR="00E86A3E">
        <w:rPr>
          <w:rFonts w:ascii="Arial" w:hAnsi="Arial" w:cs="Arial"/>
          <w:sz w:val="20"/>
          <w:szCs w:val="20"/>
        </w:rPr>
        <w:t>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 w:rsidR="00E86A3E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057A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B7F16"/>
    <w:rsid w:val="001C3FDB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3D7C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847DA"/>
    <w:rsid w:val="00F95BC3"/>
    <w:rsid w:val="00F97D63"/>
    <w:rsid w:val="00FA6550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1813266D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2019-03-26T13:57:00Z</dcterms:created>
  <dcterms:modified xsi:type="dcterms:W3CDTF">2019-03-26T14:00:00Z</dcterms:modified>
</cp:coreProperties>
</file>