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E2800">
        <w:rPr>
          <w:rFonts w:ascii="Arial" w:hAnsi="Arial" w:cs="Arial"/>
          <w:b/>
          <w:sz w:val="20"/>
          <w:szCs w:val="20"/>
        </w:rPr>
        <w:t>862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E2800">
        <w:rPr>
          <w:rFonts w:ascii="Arial" w:hAnsi="Arial" w:cs="Arial"/>
          <w:b/>
          <w:sz w:val="20"/>
          <w:szCs w:val="20"/>
        </w:rPr>
        <w:t>27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7562A">
        <w:rPr>
          <w:rFonts w:ascii="Arial" w:hAnsi="Arial" w:cs="Arial"/>
          <w:b/>
          <w:sz w:val="20"/>
          <w:szCs w:val="20"/>
        </w:rPr>
        <w:t>MARÇO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4E2800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Declara Luto Oficial por três dias, em virtude do </w:t>
      </w:r>
      <w:r w:rsidR="00157E4A">
        <w:rPr>
          <w:rFonts w:ascii="Arial" w:hAnsi="Arial" w:cs="Arial"/>
          <w:sz w:val="20"/>
          <w:szCs w:val="20"/>
        </w:rPr>
        <w:t>falecimento</w:t>
      </w:r>
      <w:r>
        <w:rPr>
          <w:rFonts w:ascii="Arial" w:hAnsi="Arial" w:cs="Arial"/>
          <w:sz w:val="20"/>
          <w:szCs w:val="20"/>
        </w:rPr>
        <w:t xml:space="preserve"> do ex-Vereador e Presidente da </w:t>
      </w:r>
      <w:r w:rsidR="00157E4A">
        <w:rPr>
          <w:rFonts w:ascii="Arial" w:hAnsi="Arial" w:cs="Arial"/>
          <w:sz w:val="20"/>
          <w:szCs w:val="20"/>
        </w:rPr>
        <w:t>Câmara</w:t>
      </w:r>
      <w:r>
        <w:rPr>
          <w:rFonts w:ascii="Arial" w:hAnsi="Arial" w:cs="Arial"/>
          <w:sz w:val="20"/>
          <w:szCs w:val="20"/>
        </w:rPr>
        <w:t xml:space="preserve"> </w:t>
      </w:r>
      <w:r w:rsidR="00157E4A">
        <w:rPr>
          <w:rFonts w:ascii="Arial" w:hAnsi="Arial" w:cs="Arial"/>
          <w:sz w:val="20"/>
          <w:szCs w:val="20"/>
        </w:rPr>
        <w:t>M</w:t>
      </w:r>
      <w:r w:rsidR="00477C6F">
        <w:rPr>
          <w:rFonts w:ascii="Arial" w:hAnsi="Arial" w:cs="Arial"/>
          <w:sz w:val="20"/>
          <w:szCs w:val="20"/>
        </w:rPr>
        <w:t>unicipal</w:t>
      </w:r>
      <w:r w:rsidR="00157E4A">
        <w:rPr>
          <w:rFonts w:ascii="Arial" w:hAnsi="Arial" w:cs="Arial"/>
          <w:sz w:val="20"/>
          <w:szCs w:val="20"/>
        </w:rPr>
        <w:t xml:space="preserve"> de Ferraz de Vasconcelos, Sr. </w:t>
      </w:r>
      <w:proofErr w:type="spellStart"/>
      <w:r w:rsidR="00157E4A">
        <w:rPr>
          <w:rFonts w:ascii="Arial" w:hAnsi="Arial" w:cs="Arial"/>
          <w:sz w:val="20"/>
          <w:szCs w:val="20"/>
        </w:rPr>
        <w:t>Elysio</w:t>
      </w:r>
      <w:proofErr w:type="spellEnd"/>
      <w:r w:rsidR="00157E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7E4A">
        <w:rPr>
          <w:rFonts w:ascii="Arial" w:hAnsi="Arial" w:cs="Arial"/>
          <w:sz w:val="20"/>
          <w:szCs w:val="20"/>
        </w:rPr>
        <w:t>Triunfini</w:t>
      </w:r>
      <w:proofErr w:type="spellEnd"/>
      <w:r w:rsidR="00157E4A">
        <w:rPr>
          <w:rFonts w:ascii="Arial" w:hAnsi="Arial" w:cs="Arial"/>
          <w:sz w:val="20"/>
          <w:szCs w:val="20"/>
        </w:rPr>
        <w:t xml:space="preserve"> Hungria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7E4A" w:rsidRDefault="00157E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 LONGA CONTINUIDADE DE SUA VIDA EXEMPLAR DE EX-VEREADOR E PRESIDENTE DA CÂMARA DESTE MUNICÍPIO, NA LEGISLATURA 1959-1962 E SUPLENTE NA LEGISLATURA ATUAL;</w:t>
      </w:r>
    </w:p>
    <w:p w:rsidR="00157E4A" w:rsidRDefault="00157E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7E4A" w:rsidRDefault="00157E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A SUA VIDA DE GRANDE HOMEM PÚBLICO E QUE NO DESEMPENHO DAS ALTAS FUNÇÕES QUE EXERCEU, REVELOU QUALIDADES DE DIGNIDADE PESSOAL, SERVINDO COM LEALDADE DOS SUPERIORES INTERESSE DO POVO FERRAZENSE:</w:t>
      </w:r>
    </w:p>
    <w:p w:rsidR="00157E4A" w:rsidRDefault="00157E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77C6F" w:rsidRDefault="0085478B" w:rsidP="00157E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157E4A">
        <w:rPr>
          <w:rFonts w:ascii="Arial" w:hAnsi="Arial" w:cs="Arial"/>
          <w:sz w:val="20"/>
          <w:szCs w:val="20"/>
        </w:rPr>
        <w:t>Fica declarado Luto Oficial por três dias, em virtude do falecimento do ex-vereador e Presidente da Câmara Municipal de Ferraz de Vasconcelos, ocorrido hoje, dia 27 de março corrente, devendo ser hasteada nas Repartições Públicas Municipais, a meio pau, a Bandeira Nacional, numa homenagem póstuma a uma das grandes vocações de Homem Público de nosso Município.</w:t>
      </w:r>
    </w:p>
    <w:p w:rsidR="004B2C4B" w:rsidRDefault="004B2C4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7E4A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157E4A">
        <w:rPr>
          <w:rFonts w:ascii="Arial" w:hAnsi="Arial" w:cs="Arial"/>
          <w:sz w:val="20"/>
          <w:szCs w:val="20"/>
        </w:rPr>
        <w:t>O Luto Oficial de que trata o artigo acima, contar-se-á a partir de hoje, em todo o Município de Ferraz de Vasconcelos.</w:t>
      </w:r>
    </w:p>
    <w:p w:rsidR="00157E4A" w:rsidRDefault="00157E4A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157E4A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7E4A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</w:t>
      </w:r>
      <w:r w:rsidR="008E1E16">
        <w:rPr>
          <w:rFonts w:ascii="Arial" w:hAnsi="Arial" w:cs="Arial"/>
          <w:sz w:val="20"/>
          <w:szCs w:val="20"/>
        </w:rPr>
        <w:t xml:space="preserve">de </w:t>
      </w:r>
      <w:r w:rsidR="003802E7">
        <w:rPr>
          <w:rFonts w:ascii="Arial" w:hAnsi="Arial" w:cs="Arial"/>
          <w:sz w:val="20"/>
          <w:szCs w:val="20"/>
        </w:rPr>
        <w:t xml:space="preserve">sua publicação, revogadas </w:t>
      </w:r>
      <w:r w:rsidR="00572B03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4E2800">
        <w:rPr>
          <w:rFonts w:ascii="Arial" w:hAnsi="Arial" w:cs="Arial"/>
          <w:sz w:val="20"/>
          <w:szCs w:val="20"/>
        </w:rPr>
        <w:t>27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572B03">
        <w:rPr>
          <w:rFonts w:ascii="Arial" w:hAnsi="Arial" w:cs="Arial"/>
          <w:sz w:val="20"/>
          <w:szCs w:val="20"/>
        </w:rPr>
        <w:t>março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57E4A"/>
    <w:rsid w:val="001648A5"/>
    <w:rsid w:val="0016713B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02E7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77C6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E2800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2B03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5A6C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127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E1E16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562A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CF388D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5A2F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72693C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2019-03-27T17:51:00Z</dcterms:created>
  <dcterms:modified xsi:type="dcterms:W3CDTF">2019-03-27T18:02:00Z</dcterms:modified>
</cp:coreProperties>
</file>