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1A4124">
        <w:rPr>
          <w:rFonts w:ascii="Arial" w:hAnsi="Arial" w:cs="Arial"/>
          <w:b/>
          <w:sz w:val="20"/>
          <w:szCs w:val="20"/>
        </w:rPr>
        <w:t>75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4124">
        <w:rPr>
          <w:rFonts w:ascii="Arial" w:hAnsi="Arial" w:cs="Arial"/>
          <w:b/>
          <w:sz w:val="20"/>
          <w:szCs w:val="20"/>
        </w:rPr>
        <w:t xml:space="preserve">10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4124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A412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transferência do cargo de Professora para o cargo de 5º Escriturário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124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</w:t>
      </w:r>
      <w:r w:rsidR="001A4124">
        <w:rPr>
          <w:rFonts w:ascii="Arial" w:hAnsi="Arial" w:cs="Arial"/>
          <w:sz w:val="20"/>
          <w:szCs w:val="20"/>
        </w:rPr>
        <w:t xml:space="preserve"> a Funcionária </w:t>
      </w:r>
      <w:proofErr w:type="spellStart"/>
      <w:r w:rsidR="001A4124">
        <w:rPr>
          <w:rFonts w:ascii="Arial" w:hAnsi="Arial" w:cs="Arial"/>
          <w:sz w:val="20"/>
          <w:szCs w:val="20"/>
        </w:rPr>
        <w:t>Genil</w:t>
      </w:r>
      <w:proofErr w:type="spellEnd"/>
      <w:r w:rsidR="001A4124">
        <w:rPr>
          <w:rFonts w:ascii="Arial" w:hAnsi="Arial" w:cs="Arial"/>
          <w:sz w:val="20"/>
          <w:szCs w:val="20"/>
        </w:rPr>
        <w:t xml:space="preserve"> Silva </w:t>
      </w:r>
      <w:proofErr w:type="spellStart"/>
      <w:r w:rsidR="001A4124">
        <w:rPr>
          <w:rFonts w:ascii="Arial" w:hAnsi="Arial" w:cs="Arial"/>
          <w:sz w:val="20"/>
          <w:szCs w:val="20"/>
        </w:rPr>
        <w:t>Gennari</w:t>
      </w:r>
      <w:proofErr w:type="spellEnd"/>
      <w:r w:rsidR="001A4124">
        <w:rPr>
          <w:rFonts w:ascii="Arial" w:hAnsi="Arial" w:cs="Arial"/>
          <w:sz w:val="20"/>
          <w:szCs w:val="20"/>
        </w:rPr>
        <w:t>, lotada no Cargo de Professora Padrão “C”, transferida para o Cargo de 5º Escriturário Padrão “D”, com fundamentos no inciso II do Artigo 51 e inciso II do Artigo 52 da Lei 202/59 (Estatutos dos Funcionários Públicos Civis da Prefeitura e Câmara Municipal de Ferraz de Vasconcelos).</w:t>
      </w:r>
    </w:p>
    <w:p w:rsidR="004B2C4B" w:rsidRDefault="001A4124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B2C4B">
        <w:rPr>
          <w:rFonts w:ascii="Arial" w:hAnsi="Arial" w:cs="Arial"/>
          <w:sz w:val="20"/>
          <w:szCs w:val="20"/>
        </w:rPr>
        <w:t>As despesas decorrentes com a execução</w:t>
      </w:r>
      <w:r w:rsidR="00786538">
        <w:rPr>
          <w:rFonts w:ascii="Arial" w:hAnsi="Arial" w:cs="Arial"/>
          <w:sz w:val="20"/>
          <w:szCs w:val="20"/>
        </w:rPr>
        <w:t xml:space="preserve"> do presente Decreto, correrão, neste Exercício por conta de Crédito Especial aberto por força da Lei nº 674 de </w:t>
      </w:r>
      <w:proofErr w:type="gramStart"/>
      <w:r w:rsidR="00786538">
        <w:rPr>
          <w:rFonts w:ascii="Arial" w:hAnsi="Arial" w:cs="Arial"/>
          <w:sz w:val="20"/>
          <w:szCs w:val="20"/>
        </w:rPr>
        <w:t>4</w:t>
      </w:r>
      <w:proofErr w:type="gramEnd"/>
      <w:r w:rsidR="00786538">
        <w:rPr>
          <w:rFonts w:ascii="Arial" w:hAnsi="Arial" w:cs="Arial"/>
          <w:sz w:val="20"/>
          <w:szCs w:val="20"/>
        </w:rPr>
        <w:t xml:space="preserve"> de junho de 1968</w:t>
      </w:r>
      <w:r w:rsidR="004B2C4B">
        <w:rPr>
          <w:rFonts w:ascii="Arial" w:hAnsi="Arial" w:cs="Arial"/>
          <w:sz w:val="20"/>
          <w:szCs w:val="20"/>
        </w:rPr>
        <w:t>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B2C4B">
        <w:rPr>
          <w:rFonts w:ascii="Arial" w:hAnsi="Arial" w:cs="Arial"/>
          <w:sz w:val="20"/>
          <w:szCs w:val="20"/>
        </w:rPr>
        <w:t>retroagindo seus efeitos à data de 1.</w:t>
      </w:r>
      <w:r w:rsidR="00786538">
        <w:rPr>
          <w:rFonts w:ascii="Arial" w:hAnsi="Arial" w:cs="Arial"/>
          <w:sz w:val="20"/>
          <w:szCs w:val="20"/>
        </w:rPr>
        <w:t>6</w:t>
      </w:r>
      <w:r w:rsidR="004B2C4B">
        <w:rPr>
          <w:rFonts w:ascii="Arial" w:hAnsi="Arial" w:cs="Arial"/>
          <w:sz w:val="20"/>
          <w:szCs w:val="20"/>
        </w:rPr>
        <w:t>.1968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86538">
        <w:rPr>
          <w:rFonts w:ascii="Arial" w:hAnsi="Arial" w:cs="Arial"/>
          <w:sz w:val="20"/>
          <w:szCs w:val="20"/>
        </w:rPr>
        <w:t xml:space="preserve">10 </w:t>
      </w:r>
      <w:r w:rsidRPr="0085478B">
        <w:rPr>
          <w:rFonts w:ascii="Arial" w:hAnsi="Arial" w:cs="Arial"/>
          <w:sz w:val="20"/>
          <w:szCs w:val="20"/>
        </w:rPr>
        <w:t xml:space="preserve">de </w:t>
      </w:r>
      <w:r w:rsidR="00786538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538" w:rsidRDefault="0078653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HELENA R. </w:t>
      </w:r>
      <w:proofErr w:type="gramStart"/>
      <w:r>
        <w:rPr>
          <w:rFonts w:ascii="Arial" w:hAnsi="Arial" w:cs="Arial"/>
          <w:sz w:val="20"/>
          <w:szCs w:val="20"/>
        </w:rPr>
        <w:t>CARRUPT</w:t>
      </w:r>
      <w:proofErr w:type="gramEnd"/>
    </w:p>
    <w:p w:rsidR="00786538" w:rsidRDefault="0078653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24" w:rsidRDefault="001A4124" w:rsidP="009243B3">
      <w:pPr>
        <w:spacing w:after="0" w:line="240" w:lineRule="auto"/>
      </w:pPr>
      <w:r>
        <w:separator/>
      </w:r>
    </w:p>
  </w:endnote>
  <w:endnote w:type="continuationSeparator" w:id="0">
    <w:p w:rsidR="001A4124" w:rsidRDefault="001A41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24" w:rsidRDefault="001A4124" w:rsidP="009243B3">
      <w:pPr>
        <w:spacing w:after="0" w:line="240" w:lineRule="auto"/>
      </w:pPr>
      <w:r>
        <w:separator/>
      </w:r>
    </w:p>
  </w:footnote>
  <w:footnote w:type="continuationSeparator" w:id="0">
    <w:p w:rsidR="001A4124" w:rsidRDefault="001A41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24" w:rsidRDefault="001A412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</cp:revision>
  <dcterms:created xsi:type="dcterms:W3CDTF">2019-07-08T17:21:00Z</dcterms:created>
  <dcterms:modified xsi:type="dcterms:W3CDTF">2019-07-08T17:21:00Z</dcterms:modified>
</cp:coreProperties>
</file>