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2621DE">
        <w:rPr>
          <w:rFonts w:ascii="Arial" w:hAnsi="Arial" w:cs="Arial"/>
          <w:b/>
          <w:sz w:val="20"/>
          <w:szCs w:val="20"/>
        </w:rPr>
        <w:t>92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1</w:t>
      </w:r>
      <w:r w:rsidR="003C2CD8">
        <w:rPr>
          <w:rFonts w:ascii="Arial" w:hAnsi="Arial" w:cs="Arial"/>
          <w:b/>
          <w:sz w:val="20"/>
          <w:szCs w:val="20"/>
        </w:rPr>
        <w:t>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F189C">
        <w:rPr>
          <w:rFonts w:ascii="Arial" w:hAnsi="Arial" w:cs="Arial"/>
          <w:b/>
          <w:sz w:val="20"/>
          <w:szCs w:val="20"/>
        </w:rPr>
        <w:t>AGOSTO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2621DE">
        <w:rPr>
          <w:rFonts w:ascii="Arial" w:hAnsi="Arial" w:cs="Arial"/>
          <w:sz w:val="20"/>
          <w:szCs w:val="20"/>
        </w:rPr>
        <w:t xml:space="preserve">plementada na importância </w:t>
      </w:r>
      <w:proofErr w:type="spellStart"/>
      <w:r w:rsidR="002621DE">
        <w:rPr>
          <w:rFonts w:ascii="Arial" w:hAnsi="Arial" w:cs="Arial"/>
          <w:sz w:val="20"/>
          <w:szCs w:val="20"/>
        </w:rPr>
        <w:t>NCr</w:t>
      </w:r>
      <w:proofErr w:type="spellEnd"/>
      <w:r w:rsidR="002621DE">
        <w:rPr>
          <w:rFonts w:ascii="Arial" w:hAnsi="Arial" w:cs="Arial"/>
          <w:sz w:val="20"/>
          <w:szCs w:val="20"/>
        </w:rPr>
        <w:t>$ 200,00 (Duzentos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BA15B1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BF1029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BA15B1" w:rsidRDefault="002621DE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2621DE" w:rsidP="00262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Luz telefone e </w:t>
            </w:r>
            <w:r w:rsidR="00F06DE1">
              <w:rPr>
                <w:rFonts w:ascii="Arial" w:hAnsi="Arial" w:cs="Arial"/>
                <w:sz w:val="20"/>
                <w:szCs w:val="20"/>
              </w:rPr>
              <w:t>gás</w:t>
            </w:r>
          </w:p>
        </w:tc>
        <w:tc>
          <w:tcPr>
            <w:tcW w:w="0" w:type="auto"/>
          </w:tcPr>
          <w:p w:rsidR="00BF1029" w:rsidRDefault="002621DE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F10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1029" w:rsidRDefault="002621DE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F102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32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8732BC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8732BC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2621DE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732BC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Publicações e fotografias </w:t>
            </w:r>
          </w:p>
        </w:tc>
        <w:tc>
          <w:tcPr>
            <w:tcW w:w="0" w:type="auto"/>
          </w:tcPr>
          <w:p w:rsidR="008732BC" w:rsidRDefault="002621DE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32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2621DE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32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P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>agindo seus efeitos à data de 22</w:t>
      </w:r>
      <w:bookmarkStart w:id="0" w:name="_GoBack"/>
      <w:bookmarkEnd w:id="0"/>
      <w:r w:rsidR="008732BC">
        <w:rPr>
          <w:rFonts w:ascii="Arial" w:hAnsi="Arial" w:cs="Arial"/>
          <w:sz w:val="20"/>
          <w:szCs w:val="20"/>
        </w:rPr>
        <w:t xml:space="preserve"> de julho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1</w:t>
      </w:r>
      <w:r w:rsidR="003C2CD8">
        <w:rPr>
          <w:rFonts w:ascii="Arial" w:hAnsi="Arial" w:cs="Arial"/>
          <w:sz w:val="20"/>
          <w:szCs w:val="20"/>
        </w:rPr>
        <w:t>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084C-E029-49DA-87F7-968F0827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2019-07-16T20:00:00Z</dcterms:created>
  <dcterms:modified xsi:type="dcterms:W3CDTF">2019-07-16T20:10:00Z</dcterms:modified>
</cp:coreProperties>
</file>