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B7655">
        <w:rPr>
          <w:rFonts w:ascii="Arial" w:hAnsi="Arial" w:cs="Arial"/>
          <w:b/>
          <w:sz w:val="20"/>
          <w:szCs w:val="20"/>
        </w:rPr>
        <w:t>902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3EF9">
        <w:rPr>
          <w:rFonts w:ascii="Arial" w:hAnsi="Arial" w:cs="Arial"/>
          <w:b/>
          <w:sz w:val="20"/>
          <w:szCs w:val="20"/>
        </w:rPr>
        <w:t>1º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B3EF9">
        <w:rPr>
          <w:rFonts w:ascii="Arial" w:hAnsi="Arial" w:cs="Arial"/>
          <w:b/>
          <w:sz w:val="20"/>
          <w:szCs w:val="20"/>
        </w:rPr>
        <w:t>AGOSTO</w:t>
      </w:r>
      <w:bookmarkStart w:id="0" w:name="_GoBack"/>
      <w:bookmarkEnd w:id="0"/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720DD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B7655">
        <w:rPr>
          <w:rFonts w:ascii="Arial" w:hAnsi="Arial" w:cs="Arial"/>
          <w:sz w:val="20"/>
          <w:szCs w:val="20"/>
        </w:rPr>
        <w:t>denominação de via pública.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8C0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6B7655">
        <w:rPr>
          <w:rFonts w:ascii="Arial" w:hAnsi="Arial" w:cs="Arial"/>
          <w:sz w:val="20"/>
          <w:szCs w:val="20"/>
        </w:rPr>
        <w:t xml:space="preserve">Passa a denominar-se a Rua José Moreno, a atual Rua Ribeirão Pires, com 235m de comprimento, com 12m de largura iniciando-se na Av. Jânio Quadros e terminando na Av. </w:t>
      </w:r>
      <w:proofErr w:type="spellStart"/>
      <w:r w:rsidR="006B7655">
        <w:rPr>
          <w:rFonts w:ascii="Arial" w:hAnsi="Arial" w:cs="Arial"/>
          <w:sz w:val="20"/>
          <w:szCs w:val="20"/>
        </w:rPr>
        <w:t>Gotthard</w:t>
      </w:r>
      <w:proofErr w:type="spellEnd"/>
      <w:r w:rsidR="006B76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7655">
        <w:rPr>
          <w:rFonts w:ascii="Arial" w:hAnsi="Arial" w:cs="Arial"/>
          <w:sz w:val="20"/>
          <w:szCs w:val="20"/>
        </w:rPr>
        <w:t>Kaesemodel</w:t>
      </w:r>
      <w:proofErr w:type="spellEnd"/>
      <w:r w:rsidR="006B7655">
        <w:rPr>
          <w:rFonts w:ascii="Arial" w:hAnsi="Arial" w:cs="Arial"/>
          <w:sz w:val="20"/>
          <w:szCs w:val="20"/>
        </w:rPr>
        <w:t xml:space="preserve"> Jr.</w:t>
      </w:r>
    </w:p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720DD" w:rsidRDefault="00F85C2D" w:rsidP="006B7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E76F7">
        <w:rPr>
          <w:rFonts w:ascii="Arial" w:hAnsi="Arial" w:cs="Arial"/>
          <w:b/>
          <w:sz w:val="20"/>
          <w:szCs w:val="20"/>
        </w:rPr>
        <w:t xml:space="preserve">° </w:t>
      </w:r>
      <w:r w:rsidR="006B7655">
        <w:rPr>
          <w:rFonts w:ascii="Arial" w:hAnsi="Arial" w:cs="Arial"/>
          <w:sz w:val="20"/>
          <w:szCs w:val="20"/>
        </w:rPr>
        <w:t>As despesas decorrentes com a execução do presente Decreto, correrão por conta do interessado.</w:t>
      </w:r>
    </w:p>
    <w:p w:rsidR="006B7655" w:rsidRDefault="006B7655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6B7655">
        <w:rPr>
          <w:rFonts w:ascii="Arial" w:hAnsi="Arial" w:cs="Arial"/>
          <w:b/>
          <w:sz w:val="20"/>
          <w:szCs w:val="20"/>
        </w:rPr>
        <w:t xml:space="preserve"> 3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Pr="00B720DD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B7655">
        <w:rPr>
          <w:rFonts w:ascii="Arial" w:hAnsi="Arial" w:cs="Arial"/>
          <w:sz w:val="20"/>
          <w:szCs w:val="20"/>
        </w:rPr>
        <w:t>01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6B7655">
        <w:rPr>
          <w:rFonts w:ascii="Arial" w:hAnsi="Arial" w:cs="Arial"/>
          <w:sz w:val="20"/>
          <w:szCs w:val="20"/>
        </w:rPr>
        <w:t>agosto</w:t>
      </w:r>
      <w:r w:rsidR="007762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655" w:rsidRDefault="006B7655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655" w:rsidRPr="0085478B" w:rsidRDefault="006B7655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tempo: - Por um lapso, este Decreto foi Transcrito com a numeração errada, isto é, onde se lê Decreto nº 902/68 leia-se Decreto nº 888/68.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2EDB-15B2-4686-8ABB-785BD7C9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2019-07-17T12:33:00Z</dcterms:created>
  <dcterms:modified xsi:type="dcterms:W3CDTF">2019-07-17T12:42:00Z</dcterms:modified>
</cp:coreProperties>
</file>