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0099E">
        <w:rPr>
          <w:rFonts w:ascii="Arial" w:hAnsi="Arial" w:cs="Arial"/>
          <w:b/>
          <w:sz w:val="20"/>
          <w:szCs w:val="20"/>
        </w:rPr>
        <w:t>2</w:t>
      </w:r>
      <w:r w:rsidR="00E02AF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4239">
        <w:rPr>
          <w:rFonts w:ascii="Arial" w:hAnsi="Arial" w:cs="Arial"/>
          <w:b/>
          <w:sz w:val="20"/>
          <w:szCs w:val="20"/>
        </w:rPr>
        <w:t>1</w:t>
      </w:r>
      <w:r w:rsidR="00E02AFB">
        <w:rPr>
          <w:rFonts w:ascii="Arial" w:hAnsi="Arial" w:cs="Arial"/>
          <w:b/>
          <w:sz w:val="20"/>
          <w:szCs w:val="20"/>
        </w:rPr>
        <w:t>4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02AF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Suplementa verbas constantes </w:t>
      </w:r>
      <w:r w:rsidR="00A6051F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>
        <w:rPr>
          <w:rFonts w:ascii="Arial" w:hAnsi="Arial" w:cs="Arial"/>
          <w:sz w:val="20"/>
          <w:szCs w:val="20"/>
        </w:rPr>
        <w:t>, conforme Lei nº 696, de 14-11-68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E02AFB">
        <w:rPr>
          <w:rFonts w:ascii="Arial" w:hAnsi="Arial" w:cs="Arial"/>
          <w:sz w:val="20"/>
          <w:szCs w:val="20"/>
        </w:rPr>
        <w:t>23.800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E02AFB">
        <w:rPr>
          <w:rFonts w:ascii="Arial" w:hAnsi="Arial" w:cs="Arial"/>
          <w:sz w:val="20"/>
          <w:szCs w:val="20"/>
        </w:rPr>
        <w:t>vinte e três mil e oitocentos</w:t>
      </w:r>
      <w:r w:rsidR="00E0119F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</w:t>
      </w:r>
      <w:r w:rsidR="00E02AFB">
        <w:rPr>
          <w:rFonts w:ascii="Arial" w:hAnsi="Arial" w:cs="Arial"/>
          <w:sz w:val="20"/>
          <w:szCs w:val="20"/>
        </w:rPr>
        <w:t>s</w:t>
      </w:r>
      <w:r w:rsidR="00C93EA9">
        <w:rPr>
          <w:rFonts w:ascii="Arial" w:hAnsi="Arial" w:cs="Arial"/>
          <w:sz w:val="20"/>
          <w:szCs w:val="20"/>
        </w:rPr>
        <w:t xml:space="preserve"> dotaç</w:t>
      </w:r>
      <w:r w:rsidR="00E02AFB">
        <w:rPr>
          <w:rFonts w:ascii="Arial" w:hAnsi="Arial" w:cs="Arial"/>
          <w:sz w:val="20"/>
          <w:szCs w:val="20"/>
        </w:rPr>
        <w:t>ões</w:t>
      </w:r>
      <w:r w:rsidR="00C93EA9">
        <w:rPr>
          <w:rFonts w:ascii="Arial" w:hAnsi="Arial" w:cs="Arial"/>
          <w:sz w:val="20"/>
          <w:szCs w:val="20"/>
        </w:rPr>
        <w:t xml:space="preserve"> do orçamento vigente abaixo discriminad</w:t>
      </w:r>
      <w:r w:rsidR="00E02AFB">
        <w:rPr>
          <w:rFonts w:ascii="Arial" w:hAnsi="Arial" w:cs="Arial"/>
          <w:sz w:val="20"/>
          <w:szCs w:val="20"/>
        </w:rPr>
        <w:t>as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02AFB">
        <w:rPr>
          <w:rFonts w:ascii="Arial" w:hAnsi="Arial" w:cs="Arial"/>
          <w:sz w:val="20"/>
          <w:szCs w:val="20"/>
        </w:rPr>
        <w:t>as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245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DF18A8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76743" w:rsidRDefault="00E02AFB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2AFB">
              <w:rPr>
                <w:rFonts w:ascii="Arial" w:hAnsi="Arial" w:cs="Arial"/>
                <w:sz w:val="20"/>
                <w:szCs w:val="20"/>
              </w:rPr>
              <w:t>.1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 w:rsidR="00E02AFB"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E02A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E02AFB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material de expediente </w:t>
            </w:r>
          </w:p>
        </w:tc>
        <w:tc>
          <w:tcPr>
            <w:tcW w:w="0" w:type="auto"/>
          </w:tcPr>
          <w:p w:rsidR="00E02AFB" w:rsidRDefault="00E02AFB" w:rsidP="00E02A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</w:t>
            </w:r>
            <w:r w:rsidR="00E02AFB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E02A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0099E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02AFB">
              <w:rPr>
                <w:rFonts w:ascii="Arial" w:hAnsi="Arial" w:cs="Arial"/>
                <w:sz w:val="20"/>
                <w:szCs w:val="20"/>
              </w:rPr>
              <w:t>V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02AFB">
              <w:rPr>
                <w:rFonts w:ascii="Arial" w:hAnsi="Arial" w:cs="Arial"/>
                <w:sz w:val="20"/>
                <w:szCs w:val="20"/>
              </w:rPr>
              <w:t xml:space="preserve">Luz, telefone e Gás 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C4239">
              <w:rPr>
                <w:rFonts w:ascii="Arial" w:hAnsi="Arial" w:cs="Arial"/>
                <w:sz w:val="20"/>
                <w:szCs w:val="20"/>
              </w:rPr>
              <w:t>0</w:t>
            </w:r>
            <w:r w:rsidR="00E0119F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Despesas Imprevistas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3.2.8.0.81</w:t>
            </w:r>
          </w:p>
        </w:tc>
        <w:tc>
          <w:tcPr>
            <w:tcW w:w="0" w:type="auto"/>
          </w:tcPr>
          <w:p w:rsidR="00E02AFB" w:rsidRDefault="00E02AFB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à Previdência Social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Ao INPS</w:t>
            </w:r>
          </w:p>
        </w:tc>
        <w:tc>
          <w:tcPr>
            <w:tcW w:w="0" w:type="auto"/>
          </w:tcPr>
          <w:p w:rsidR="00E02AFB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0A642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E02AFB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0A642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E02AFB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Combs.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E02AFB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Transportes e Carretos</w:t>
            </w:r>
          </w:p>
        </w:tc>
        <w:tc>
          <w:tcPr>
            <w:tcW w:w="0" w:type="auto"/>
          </w:tcPr>
          <w:p w:rsidR="00E02AFB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Aq.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conserto de veículos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Fornecimento de energia elétrica e aumento previsto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0A642C" w:rsidTr="00476743">
        <w:trPr>
          <w:jc w:val="center"/>
        </w:trPr>
        <w:tc>
          <w:tcPr>
            <w:tcW w:w="0" w:type="auto"/>
          </w:tcPr>
          <w:p w:rsidR="000A642C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642C" w:rsidRDefault="000A642C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0A642C" w:rsidRDefault="000A642C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23.800,00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0A642C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descritas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22"/>
        <w:gridCol w:w="1340"/>
      </w:tblGrid>
      <w:tr w:rsidR="000A642C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DF18A8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30099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E0119F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0A642C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E0119F" w:rsidRDefault="000A642C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0A642C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pontes, pontilhões e outros  </w:t>
            </w:r>
          </w:p>
        </w:tc>
        <w:tc>
          <w:tcPr>
            <w:tcW w:w="0" w:type="auto"/>
          </w:tcPr>
          <w:p w:rsidR="00E0119F" w:rsidRDefault="000A642C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0A642C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E0119F" w:rsidRDefault="000A642C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Saneamento 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0A642C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4.1.1.0.77</w:t>
            </w:r>
          </w:p>
        </w:tc>
        <w:tc>
          <w:tcPr>
            <w:tcW w:w="0" w:type="auto"/>
          </w:tcPr>
          <w:p w:rsidR="00E0119F" w:rsidRDefault="000A642C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P/ construção de galerias de águas pluviais</w:t>
            </w:r>
          </w:p>
        </w:tc>
        <w:tc>
          <w:tcPr>
            <w:tcW w:w="0" w:type="auto"/>
          </w:tcPr>
          <w:p w:rsidR="00E0119F" w:rsidRDefault="000A642C" w:rsidP="000A6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="000A642C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E0119F" w:rsidRDefault="0030099E" w:rsidP="000A6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A64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A642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6051F">
        <w:rPr>
          <w:rFonts w:ascii="Arial" w:hAnsi="Arial" w:cs="Arial"/>
          <w:sz w:val="20"/>
          <w:szCs w:val="20"/>
        </w:rPr>
        <w:t>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FC4239">
        <w:rPr>
          <w:rFonts w:ascii="Arial" w:hAnsi="Arial" w:cs="Arial"/>
          <w:sz w:val="20"/>
          <w:szCs w:val="20"/>
        </w:rPr>
        <w:t>1</w:t>
      </w:r>
      <w:r w:rsidR="001E691A">
        <w:rPr>
          <w:rFonts w:ascii="Arial" w:hAnsi="Arial" w:cs="Arial"/>
          <w:sz w:val="20"/>
          <w:szCs w:val="20"/>
        </w:rPr>
        <w:t>4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642C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E691A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099E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DF18A8"/>
    <w:rsid w:val="00E00450"/>
    <w:rsid w:val="00E0119F"/>
    <w:rsid w:val="00E02AFB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0CE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103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4239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86AC-8A2A-4AFA-896B-4F705C94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2019-07-18T16:14:00Z</dcterms:created>
  <dcterms:modified xsi:type="dcterms:W3CDTF">2019-07-18T18:25:00Z</dcterms:modified>
</cp:coreProperties>
</file>