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55E2B">
        <w:rPr>
          <w:rFonts w:ascii="Arial" w:hAnsi="Arial" w:cs="Arial"/>
          <w:b/>
          <w:sz w:val="20"/>
          <w:szCs w:val="20"/>
        </w:rPr>
        <w:t>99</w:t>
      </w:r>
      <w:r w:rsidR="006A235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55E2B">
        <w:rPr>
          <w:rFonts w:ascii="Arial" w:hAnsi="Arial" w:cs="Arial"/>
          <w:b/>
          <w:sz w:val="20"/>
          <w:szCs w:val="20"/>
        </w:rPr>
        <w:t>0</w:t>
      </w:r>
      <w:r w:rsidR="006A235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235D">
        <w:rPr>
          <w:rFonts w:ascii="Arial" w:hAnsi="Arial" w:cs="Arial"/>
          <w:b/>
          <w:sz w:val="20"/>
          <w:szCs w:val="20"/>
        </w:rPr>
        <w:t>FEVERE</w:t>
      </w:r>
      <w:r w:rsidR="009068E3">
        <w:rPr>
          <w:rFonts w:ascii="Arial" w:hAnsi="Arial" w:cs="Arial"/>
          <w:b/>
          <w:sz w:val="20"/>
          <w:szCs w:val="20"/>
        </w:rPr>
        <w:t>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41719B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D2E0B">
        <w:rPr>
          <w:rFonts w:ascii="Arial" w:hAnsi="Arial" w:cs="Arial"/>
          <w:sz w:val="20"/>
          <w:szCs w:val="20"/>
        </w:rPr>
        <w:t>enomina vias públicas deste Município</w:t>
      </w:r>
      <w:r w:rsidR="00F3373B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E19A6">
        <w:rPr>
          <w:rFonts w:ascii="Arial" w:hAnsi="Arial" w:cs="Arial"/>
          <w:sz w:val="20"/>
          <w:szCs w:val="20"/>
        </w:rPr>
        <w:t>As atuais ruas “um” e “três” do Loteamento denominado “Parque Dourado”, neste Município, passam a ter as seguintes deno</w:t>
      </w:r>
      <w:r w:rsidR="001155DB">
        <w:rPr>
          <w:rFonts w:ascii="Arial" w:hAnsi="Arial" w:cs="Arial"/>
          <w:sz w:val="20"/>
          <w:szCs w:val="20"/>
        </w:rPr>
        <w:t>minações: - Rua “Um”, com 14,00</w:t>
      </w:r>
      <w:r w:rsidR="00BE19A6">
        <w:rPr>
          <w:rFonts w:ascii="Arial" w:hAnsi="Arial" w:cs="Arial"/>
          <w:sz w:val="20"/>
          <w:szCs w:val="20"/>
        </w:rPr>
        <w:t>m de largura, iniciando-se na Rua Duq</w:t>
      </w:r>
      <w:r w:rsidR="00BA42B8">
        <w:rPr>
          <w:rFonts w:ascii="Arial" w:hAnsi="Arial" w:cs="Arial"/>
          <w:sz w:val="20"/>
          <w:szCs w:val="20"/>
        </w:rPr>
        <w:t>u</w:t>
      </w:r>
      <w:r w:rsidR="00BE19A6">
        <w:rPr>
          <w:rFonts w:ascii="Arial" w:hAnsi="Arial" w:cs="Arial"/>
          <w:sz w:val="20"/>
          <w:szCs w:val="20"/>
        </w:rPr>
        <w:t>e de C</w:t>
      </w:r>
      <w:r w:rsidR="00D85AE3">
        <w:rPr>
          <w:rFonts w:ascii="Arial" w:hAnsi="Arial" w:cs="Arial"/>
          <w:sz w:val="20"/>
          <w:szCs w:val="20"/>
        </w:rPr>
        <w:t>a</w:t>
      </w:r>
      <w:r w:rsidR="00BE19A6">
        <w:rPr>
          <w:rFonts w:ascii="Arial" w:hAnsi="Arial" w:cs="Arial"/>
          <w:sz w:val="20"/>
          <w:szCs w:val="20"/>
        </w:rPr>
        <w:t>xias</w:t>
      </w:r>
      <w:r w:rsidR="00D85AE3">
        <w:rPr>
          <w:rFonts w:ascii="Arial" w:hAnsi="Arial" w:cs="Arial"/>
          <w:sz w:val="20"/>
          <w:szCs w:val="20"/>
        </w:rPr>
        <w:t xml:space="preserve"> e terminando na Estrada de Rodagem</w:t>
      </w:r>
      <w:r w:rsidR="0067031C">
        <w:rPr>
          <w:rFonts w:ascii="Arial" w:hAnsi="Arial" w:cs="Arial"/>
          <w:sz w:val="20"/>
          <w:szCs w:val="20"/>
        </w:rPr>
        <w:t xml:space="preserve"> Intermunicipal, com 169,80m de comprimento denominar-se á</w:t>
      </w:r>
      <w:r w:rsidR="00F07AFF">
        <w:rPr>
          <w:rFonts w:ascii="Arial" w:hAnsi="Arial" w:cs="Arial"/>
          <w:sz w:val="20"/>
          <w:szCs w:val="20"/>
        </w:rPr>
        <w:t xml:space="preserve"> “Rua Guarda Civil de São Paulo”</w:t>
      </w:r>
      <w:r w:rsidR="00966A05">
        <w:rPr>
          <w:rFonts w:ascii="Arial" w:hAnsi="Arial" w:cs="Arial"/>
          <w:sz w:val="20"/>
          <w:szCs w:val="20"/>
        </w:rPr>
        <w:t>.</w:t>
      </w:r>
      <w:r w:rsidR="00F07AFF">
        <w:rPr>
          <w:rFonts w:ascii="Arial" w:hAnsi="Arial" w:cs="Arial"/>
          <w:sz w:val="20"/>
          <w:szCs w:val="20"/>
        </w:rPr>
        <w:t xml:space="preserve"> –Rua “Três”, com 9,00m de largura, iniciando-se na Praça de Retorno e terminando na Estrada de Rodagem Intermunicipal</w:t>
      </w:r>
      <w:r w:rsidR="00A25257">
        <w:rPr>
          <w:rFonts w:ascii="Arial" w:hAnsi="Arial" w:cs="Arial"/>
          <w:sz w:val="20"/>
          <w:szCs w:val="20"/>
        </w:rPr>
        <w:t>, com 123,20m de comprimento denominar-se-á “Rua Nossa Senhora da Paz”.</w:t>
      </w:r>
    </w:p>
    <w:p w:rsidR="00F07AFF" w:rsidRDefault="00F07AFF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1E7A">
        <w:rPr>
          <w:rFonts w:ascii="Arial" w:hAnsi="Arial" w:cs="Arial"/>
          <w:sz w:val="20"/>
          <w:szCs w:val="20"/>
        </w:rPr>
        <w:t>As despesas decorrentes</w:t>
      </w:r>
      <w:r w:rsidR="004351A7">
        <w:rPr>
          <w:rFonts w:ascii="Arial" w:hAnsi="Arial" w:cs="Arial"/>
          <w:sz w:val="20"/>
          <w:szCs w:val="20"/>
        </w:rPr>
        <w:t xml:space="preserve">, com a execução deste </w:t>
      </w:r>
      <w:r w:rsidR="00D71E7A">
        <w:rPr>
          <w:rFonts w:ascii="Arial" w:hAnsi="Arial" w:cs="Arial"/>
          <w:sz w:val="20"/>
          <w:szCs w:val="20"/>
        </w:rPr>
        <w:t>Decreto, correrão por conta da verba própria do orçamento vigente.</w:t>
      </w: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5DB5" w:rsidRDefault="00DF5DB5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A02796">
        <w:rPr>
          <w:rFonts w:ascii="Arial" w:hAnsi="Arial" w:cs="Arial"/>
          <w:sz w:val="20"/>
          <w:szCs w:val="20"/>
        </w:rPr>
        <w:t xml:space="preserve"> 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D039F2">
        <w:rPr>
          <w:rFonts w:ascii="Arial" w:hAnsi="Arial" w:cs="Arial"/>
          <w:sz w:val="20"/>
          <w:szCs w:val="20"/>
        </w:rPr>
        <w:t>0</w:t>
      </w:r>
      <w:r w:rsidR="00D10A35">
        <w:rPr>
          <w:rFonts w:ascii="Arial" w:hAnsi="Arial" w:cs="Arial"/>
          <w:sz w:val="20"/>
          <w:szCs w:val="20"/>
        </w:rPr>
        <w:t>5 de f</w:t>
      </w:r>
      <w:bookmarkStart w:id="0" w:name="_GoBack"/>
      <w:bookmarkEnd w:id="0"/>
      <w:r w:rsidR="009F70D1">
        <w:rPr>
          <w:rFonts w:ascii="Arial" w:hAnsi="Arial" w:cs="Arial"/>
          <w:sz w:val="20"/>
          <w:szCs w:val="20"/>
        </w:rPr>
        <w:t>ever</w:t>
      </w:r>
      <w:r w:rsidR="002337F9">
        <w:rPr>
          <w:rFonts w:ascii="Arial" w:hAnsi="Arial" w:cs="Arial"/>
          <w:sz w:val="20"/>
          <w:szCs w:val="20"/>
        </w:rPr>
        <w:t xml:space="preserve">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9A6" w:rsidRDefault="00BE19A6" w:rsidP="009243B3">
      <w:pPr>
        <w:spacing w:after="0" w:line="240" w:lineRule="auto"/>
      </w:pPr>
      <w:r>
        <w:separator/>
      </w:r>
    </w:p>
  </w:endnote>
  <w:endnote w:type="continuationSeparator" w:id="0">
    <w:p w:rsidR="00BE19A6" w:rsidRDefault="00BE19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9A6" w:rsidRDefault="00BE19A6" w:rsidP="009243B3">
      <w:pPr>
        <w:spacing w:after="0" w:line="240" w:lineRule="auto"/>
      </w:pPr>
      <w:r>
        <w:separator/>
      </w:r>
    </w:p>
  </w:footnote>
  <w:footnote w:type="continuationSeparator" w:id="0">
    <w:p w:rsidR="00BE19A6" w:rsidRDefault="00BE19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A6" w:rsidRDefault="00BE19A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1719B"/>
    <w:rsid w:val="004351A7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B5"/>
    <w:rsid w:val="004D500C"/>
    <w:rsid w:val="0050304B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3F89"/>
    <w:rsid w:val="00D039F2"/>
    <w:rsid w:val="00D10A35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AF2"/>
    <w:rsid w:val="00D85AE3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D4C2D"/>
    <w:rsid w:val="00EF1301"/>
    <w:rsid w:val="00F03C4D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C72D5C2A-46AD-46CF-8E30-5E6B08EE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2019-07-08T19:34:00Z</dcterms:created>
  <dcterms:modified xsi:type="dcterms:W3CDTF">2019-07-17T13:51:00Z</dcterms:modified>
</cp:coreProperties>
</file>