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D63401">
        <w:rPr>
          <w:rFonts w:ascii="Arial" w:hAnsi="Arial" w:cs="Arial"/>
          <w:b/>
          <w:sz w:val="20"/>
          <w:szCs w:val="20"/>
        </w:rPr>
        <w:t>3</w:t>
      </w:r>
      <w:r w:rsidR="00D813F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13FB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63401">
        <w:rPr>
          <w:rFonts w:ascii="Arial" w:hAnsi="Arial" w:cs="Arial"/>
          <w:b/>
          <w:sz w:val="20"/>
          <w:szCs w:val="20"/>
        </w:rPr>
        <w:t>AGOST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813F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D63401">
        <w:rPr>
          <w:rFonts w:ascii="Arial" w:hAnsi="Arial" w:cs="Arial"/>
          <w:sz w:val="20"/>
          <w:szCs w:val="20"/>
        </w:rPr>
        <w:t>uplementa</w:t>
      </w:r>
      <w:r>
        <w:rPr>
          <w:rFonts w:ascii="Arial" w:hAnsi="Arial" w:cs="Arial"/>
          <w:sz w:val="20"/>
          <w:szCs w:val="20"/>
        </w:rPr>
        <w:t>r conforme Lei nº 725</w:t>
      </w:r>
      <w:r w:rsidR="00D63401">
        <w:rPr>
          <w:rFonts w:ascii="Arial" w:hAnsi="Arial" w:cs="Arial"/>
          <w:sz w:val="20"/>
          <w:szCs w:val="20"/>
        </w:rPr>
        <w:t>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EB195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330D82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 xml:space="preserve">O DAS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647C10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84103B">
        <w:rPr>
          <w:rFonts w:ascii="Arial" w:hAnsi="Arial" w:cs="Arial"/>
          <w:sz w:val="20"/>
          <w:szCs w:val="20"/>
        </w:rPr>
        <w:t>5.0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84103B">
        <w:rPr>
          <w:rFonts w:ascii="Arial" w:hAnsi="Arial" w:cs="Arial"/>
          <w:sz w:val="20"/>
          <w:szCs w:val="20"/>
        </w:rPr>
        <w:t>cinco</w:t>
      </w:r>
      <w:r w:rsidR="00647C10">
        <w:rPr>
          <w:rFonts w:ascii="Arial" w:hAnsi="Arial" w:cs="Arial"/>
          <w:sz w:val="20"/>
          <w:szCs w:val="20"/>
        </w:rPr>
        <w:t xml:space="preserve"> mil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D46D4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>:</w:t>
      </w:r>
    </w:p>
    <w:p w:rsidR="00C80B55" w:rsidRDefault="00C80B55" w:rsidP="005726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1196"/>
        <w:gridCol w:w="7091"/>
        <w:gridCol w:w="1340"/>
      </w:tblGrid>
      <w:tr w:rsidR="00572657" w:rsidTr="00572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572657" w:rsidRPr="00C80B55" w:rsidRDefault="00572657" w:rsidP="00572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2657" w:rsidRPr="00C80B55" w:rsidRDefault="00572657" w:rsidP="00572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2657" w:rsidRPr="00C80B55" w:rsidRDefault="00572657" w:rsidP="00572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72657" w:rsidTr="00310BC7"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</w:t>
            </w:r>
          </w:p>
        </w:tc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57" w:rsidTr="00310BC7"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72657" w:rsidRDefault="00572657" w:rsidP="00572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57" w:rsidTr="00310BC7"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Lâmpadas e outros materiais</w:t>
            </w:r>
          </w:p>
        </w:tc>
        <w:tc>
          <w:tcPr>
            <w:tcW w:w="0" w:type="auto"/>
          </w:tcPr>
          <w:p w:rsidR="00572657" w:rsidRDefault="00572657" w:rsidP="00572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72657" w:rsidTr="00310BC7"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72657" w:rsidRDefault="00572657" w:rsidP="00572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57" w:rsidTr="00310BC7"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010 - Fornecimento, manutenção e reparação de rede de iluminação Pública</w:t>
            </w:r>
          </w:p>
        </w:tc>
        <w:tc>
          <w:tcPr>
            <w:tcW w:w="0" w:type="auto"/>
          </w:tcPr>
          <w:p w:rsidR="00572657" w:rsidRDefault="00572657" w:rsidP="00572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572657" w:rsidTr="00310BC7"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2657" w:rsidRDefault="00572657" w:rsidP="00572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572657" w:rsidRDefault="00572657" w:rsidP="00572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572657" w:rsidRDefault="00572657" w:rsidP="005726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F40228">
        <w:rPr>
          <w:rFonts w:ascii="Arial" w:hAnsi="Arial" w:cs="Arial"/>
          <w:sz w:val="20"/>
          <w:szCs w:val="20"/>
        </w:rPr>
        <w:t>O valor do presente crédito</w:t>
      </w:r>
      <w:r w:rsidR="001E6BCD">
        <w:rPr>
          <w:rFonts w:ascii="Arial" w:hAnsi="Arial" w:cs="Arial"/>
          <w:sz w:val="20"/>
          <w:szCs w:val="20"/>
        </w:rPr>
        <w:t xml:space="preserve"> suplementa</w:t>
      </w:r>
      <w:r w:rsidR="00F40228">
        <w:rPr>
          <w:rFonts w:ascii="Arial" w:hAnsi="Arial" w:cs="Arial"/>
          <w:sz w:val="20"/>
          <w:szCs w:val="20"/>
        </w:rPr>
        <w:t>r, correrá por conta da anulação parcial das seguintes verbas do orçamento vigente,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340"/>
      </w:tblGrid>
      <w:tr w:rsidR="00AD6F58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B4AC8" w:rsidTr="00B447AA">
        <w:trPr>
          <w:jc w:val="center"/>
        </w:trPr>
        <w:tc>
          <w:tcPr>
            <w:tcW w:w="0" w:type="auto"/>
          </w:tcPr>
          <w:p w:rsidR="004B4AC8" w:rsidRDefault="00012440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4B4AC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4B4AC8" w:rsidRDefault="00012440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4B4AC8" w:rsidRDefault="004B4AC8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AC8" w:rsidTr="00B447AA">
        <w:trPr>
          <w:jc w:val="center"/>
        </w:trPr>
        <w:tc>
          <w:tcPr>
            <w:tcW w:w="0" w:type="auto"/>
          </w:tcPr>
          <w:p w:rsidR="004B4AC8" w:rsidRDefault="00012440" w:rsidP="002A2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  <w:r w:rsidR="004B4AC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1.0.94</w:t>
            </w:r>
          </w:p>
        </w:tc>
        <w:tc>
          <w:tcPr>
            <w:tcW w:w="0" w:type="auto"/>
          </w:tcPr>
          <w:p w:rsidR="004B4AC8" w:rsidRDefault="00012440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4B4AC8" w:rsidRDefault="004B4AC8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AC8" w:rsidTr="00B447AA">
        <w:trPr>
          <w:jc w:val="center"/>
        </w:trPr>
        <w:tc>
          <w:tcPr>
            <w:tcW w:w="0" w:type="auto"/>
          </w:tcPr>
          <w:p w:rsidR="004B4AC8" w:rsidRDefault="00012440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2A20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B4AC8" w:rsidRDefault="00012440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para:</w:t>
            </w:r>
          </w:p>
        </w:tc>
        <w:tc>
          <w:tcPr>
            <w:tcW w:w="0" w:type="auto"/>
          </w:tcPr>
          <w:p w:rsidR="004B4AC8" w:rsidRDefault="004B4AC8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D6F" w:rsidTr="00B447AA">
        <w:trPr>
          <w:jc w:val="center"/>
        </w:trPr>
        <w:tc>
          <w:tcPr>
            <w:tcW w:w="0" w:type="auto"/>
          </w:tcPr>
          <w:p w:rsidR="00560D6F" w:rsidRDefault="00560D6F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0D6F" w:rsidRDefault="00560D6F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Abertura de novas vias</w:t>
            </w:r>
          </w:p>
        </w:tc>
        <w:tc>
          <w:tcPr>
            <w:tcW w:w="0" w:type="auto"/>
          </w:tcPr>
          <w:p w:rsidR="00560D6F" w:rsidRDefault="00560D6F" w:rsidP="00957F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97D07" w:rsidTr="00B447AA">
        <w:trPr>
          <w:jc w:val="center"/>
        </w:trPr>
        <w:tc>
          <w:tcPr>
            <w:tcW w:w="0" w:type="auto"/>
          </w:tcPr>
          <w:p w:rsidR="00B97D07" w:rsidRDefault="00B97D07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7D07" w:rsidRDefault="00B97D07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Alargamento de vias públicas</w:t>
            </w:r>
          </w:p>
        </w:tc>
        <w:tc>
          <w:tcPr>
            <w:tcW w:w="0" w:type="auto"/>
          </w:tcPr>
          <w:p w:rsidR="00B97D07" w:rsidRDefault="00B97D07" w:rsidP="00957F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97D07" w:rsidTr="00B447AA">
        <w:trPr>
          <w:jc w:val="center"/>
        </w:trPr>
        <w:tc>
          <w:tcPr>
            <w:tcW w:w="0" w:type="auto"/>
          </w:tcPr>
          <w:p w:rsidR="00B97D07" w:rsidRDefault="00957FEF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</w:t>
            </w:r>
          </w:p>
        </w:tc>
        <w:tc>
          <w:tcPr>
            <w:tcW w:w="0" w:type="auto"/>
          </w:tcPr>
          <w:p w:rsidR="00B97D07" w:rsidRDefault="00957FEF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Obras, Viação e Serviços Urbanos</w:t>
            </w:r>
          </w:p>
        </w:tc>
        <w:tc>
          <w:tcPr>
            <w:tcW w:w="0" w:type="auto"/>
          </w:tcPr>
          <w:p w:rsidR="00B97D07" w:rsidRDefault="00B97D07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D07" w:rsidTr="00B447AA">
        <w:trPr>
          <w:jc w:val="center"/>
        </w:trPr>
        <w:tc>
          <w:tcPr>
            <w:tcW w:w="0" w:type="auto"/>
          </w:tcPr>
          <w:p w:rsidR="00B97D07" w:rsidRDefault="00957FEF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B97D07" w:rsidRDefault="00957FEF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97D07" w:rsidRDefault="00B97D07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D07" w:rsidTr="00B447AA">
        <w:trPr>
          <w:jc w:val="center"/>
        </w:trPr>
        <w:tc>
          <w:tcPr>
            <w:tcW w:w="0" w:type="auto"/>
          </w:tcPr>
          <w:p w:rsidR="00B97D07" w:rsidRDefault="00B97D07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7D07" w:rsidRDefault="00131FA0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 – Despesas variáveis c/ pessoal Civil</w:t>
            </w:r>
          </w:p>
        </w:tc>
        <w:tc>
          <w:tcPr>
            <w:tcW w:w="0" w:type="auto"/>
          </w:tcPr>
          <w:p w:rsidR="00B97D07" w:rsidRDefault="00B97D07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9A1" w:rsidTr="00B447AA">
        <w:trPr>
          <w:jc w:val="center"/>
        </w:trPr>
        <w:tc>
          <w:tcPr>
            <w:tcW w:w="0" w:type="auto"/>
          </w:tcPr>
          <w:p w:rsidR="00AE39A1" w:rsidRDefault="00AE39A1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39A1" w:rsidRDefault="00AE39A1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 – Outras gratificações</w:t>
            </w:r>
          </w:p>
        </w:tc>
        <w:tc>
          <w:tcPr>
            <w:tcW w:w="0" w:type="auto"/>
          </w:tcPr>
          <w:p w:rsidR="00AE39A1" w:rsidRDefault="00AE39A1" w:rsidP="00AE39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815E9C" w:rsidTr="00B447AA">
        <w:trPr>
          <w:jc w:val="center"/>
        </w:trPr>
        <w:tc>
          <w:tcPr>
            <w:tcW w:w="0" w:type="auto"/>
          </w:tcPr>
          <w:p w:rsidR="00815E9C" w:rsidRDefault="00AA505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815E9C" w:rsidRDefault="00AA505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15E9C" w:rsidRDefault="00815E9C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5B" w:rsidTr="00B447AA">
        <w:trPr>
          <w:jc w:val="center"/>
        </w:trPr>
        <w:tc>
          <w:tcPr>
            <w:tcW w:w="0" w:type="auto"/>
          </w:tcPr>
          <w:p w:rsidR="00AA505B" w:rsidRDefault="00AA505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505B" w:rsidRDefault="00AA505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 – Outros materiais de consumo</w:t>
            </w:r>
          </w:p>
        </w:tc>
        <w:tc>
          <w:tcPr>
            <w:tcW w:w="0" w:type="auto"/>
          </w:tcPr>
          <w:p w:rsidR="00AA505B" w:rsidRDefault="00AA505B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AA505B" w:rsidTr="00B447AA">
        <w:trPr>
          <w:jc w:val="center"/>
        </w:trPr>
        <w:tc>
          <w:tcPr>
            <w:tcW w:w="0" w:type="auto"/>
          </w:tcPr>
          <w:p w:rsidR="00AA505B" w:rsidRDefault="00AA505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AA505B" w:rsidRDefault="00AA505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A505B" w:rsidRDefault="00AA505B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BF4" w:rsidTr="00B447AA">
        <w:trPr>
          <w:jc w:val="center"/>
        </w:trPr>
        <w:tc>
          <w:tcPr>
            <w:tcW w:w="0" w:type="auto"/>
          </w:tcPr>
          <w:p w:rsidR="00FA6BF4" w:rsidRDefault="00FA6BF4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6BF4" w:rsidRDefault="00FA6BF4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030 – Serv.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maquinário</w:t>
            </w:r>
          </w:p>
        </w:tc>
        <w:tc>
          <w:tcPr>
            <w:tcW w:w="0" w:type="auto"/>
          </w:tcPr>
          <w:p w:rsidR="00FA6BF4" w:rsidRDefault="00FA6BF4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A6BF4" w:rsidTr="00B447AA">
        <w:trPr>
          <w:jc w:val="center"/>
        </w:trPr>
        <w:tc>
          <w:tcPr>
            <w:tcW w:w="0" w:type="auto"/>
          </w:tcPr>
          <w:p w:rsidR="00FA6BF4" w:rsidRDefault="00FA6BF4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0" w:type="auto"/>
          </w:tcPr>
          <w:p w:rsidR="00FA6BF4" w:rsidRDefault="00FA6BF4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FA6BF4" w:rsidRDefault="00FA6BF4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BF4" w:rsidTr="00B447AA">
        <w:trPr>
          <w:jc w:val="center"/>
        </w:trPr>
        <w:tc>
          <w:tcPr>
            <w:tcW w:w="0" w:type="auto"/>
          </w:tcPr>
          <w:p w:rsidR="00FA6BF4" w:rsidRDefault="00FA6BF4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</w:tcPr>
          <w:p w:rsidR="00FA6BF4" w:rsidRDefault="00FA6BF4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A6BF4" w:rsidRDefault="00FA6BF4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5B4" w:rsidTr="00B447AA">
        <w:trPr>
          <w:jc w:val="center"/>
        </w:trPr>
        <w:tc>
          <w:tcPr>
            <w:tcW w:w="0" w:type="auto"/>
          </w:tcPr>
          <w:p w:rsidR="008005B4" w:rsidRDefault="008005B4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05B4" w:rsidRDefault="008005B4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 – Contratos com terceiros</w:t>
            </w:r>
          </w:p>
        </w:tc>
        <w:tc>
          <w:tcPr>
            <w:tcW w:w="0" w:type="auto"/>
          </w:tcPr>
          <w:p w:rsidR="008005B4" w:rsidRDefault="008005B4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8005B4" w:rsidTr="00B447AA">
        <w:trPr>
          <w:jc w:val="center"/>
        </w:trPr>
        <w:tc>
          <w:tcPr>
            <w:tcW w:w="0" w:type="auto"/>
          </w:tcPr>
          <w:p w:rsidR="008005B4" w:rsidRDefault="008005B4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05B4" w:rsidRDefault="008005B4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8005B4" w:rsidRDefault="008005B4" w:rsidP="008005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lastRenderedPageBreak/>
        <w:t xml:space="preserve">Prefeitura Municipal de Ferraz de Vasconcelos, em </w:t>
      </w:r>
      <w:r w:rsidR="00624822">
        <w:rPr>
          <w:rFonts w:ascii="Arial" w:hAnsi="Arial" w:cs="Arial"/>
          <w:sz w:val="20"/>
          <w:szCs w:val="20"/>
        </w:rPr>
        <w:t>21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E63BF0">
        <w:rPr>
          <w:rFonts w:ascii="Arial" w:hAnsi="Arial" w:cs="Arial"/>
          <w:sz w:val="20"/>
          <w:szCs w:val="20"/>
        </w:rPr>
        <w:t>agosto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17D4" w:rsidRDefault="00EC17D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FEF" w:rsidRDefault="00957FEF" w:rsidP="009243B3">
      <w:pPr>
        <w:spacing w:after="0" w:line="240" w:lineRule="auto"/>
      </w:pPr>
      <w:r>
        <w:separator/>
      </w:r>
    </w:p>
  </w:endnote>
  <w:endnote w:type="continuationSeparator" w:id="0">
    <w:p w:rsidR="00957FEF" w:rsidRDefault="00957F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FEF" w:rsidRDefault="00957FEF" w:rsidP="009243B3">
      <w:pPr>
        <w:spacing w:after="0" w:line="240" w:lineRule="auto"/>
      </w:pPr>
      <w:r>
        <w:separator/>
      </w:r>
    </w:p>
  </w:footnote>
  <w:footnote w:type="continuationSeparator" w:id="0">
    <w:p w:rsidR="00957FEF" w:rsidRDefault="00957F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FEF" w:rsidRDefault="00957FE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0754"/>
    <w:rsid w:val="00062ADB"/>
    <w:rsid w:val="000634EE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D0C23"/>
    <w:rsid w:val="000D3834"/>
    <w:rsid w:val="000D4A90"/>
    <w:rsid w:val="000D62D1"/>
    <w:rsid w:val="000E22F2"/>
    <w:rsid w:val="000E4E53"/>
    <w:rsid w:val="000E65D4"/>
    <w:rsid w:val="000F2F98"/>
    <w:rsid w:val="000F5AB6"/>
    <w:rsid w:val="00100E58"/>
    <w:rsid w:val="00110BC6"/>
    <w:rsid w:val="00112D69"/>
    <w:rsid w:val="00126111"/>
    <w:rsid w:val="001269BE"/>
    <w:rsid w:val="00127A79"/>
    <w:rsid w:val="00131FA0"/>
    <w:rsid w:val="00137CBC"/>
    <w:rsid w:val="00144F6D"/>
    <w:rsid w:val="0014500D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7F16"/>
    <w:rsid w:val="001C3FDB"/>
    <w:rsid w:val="001D049D"/>
    <w:rsid w:val="001D698E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470C"/>
    <w:rsid w:val="00210A3D"/>
    <w:rsid w:val="00211E48"/>
    <w:rsid w:val="00212AF9"/>
    <w:rsid w:val="00226288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84E25"/>
    <w:rsid w:val="00392319"/>
    <w:rsid w:val="00393881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67467"/>
    <w:rsid w:val="00472BA3"/>
    <w:rsid w:val="00473A6C"/>
    <w:rsid w:val="00474F2F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2657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617A"/>
    <w:rsid w:val="00714AAE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2C9"/>
    <w:rsid w:val="007C265F"/>
    <w:rsid w:val="007C6750"/>
    <w:rsid w:val="007C6795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7D40"/>
    <w:rsid w:val="00834EAE"/>
    <w:rsid w:val="00836FEE"/>
    <w:rsid w:val="0084103B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39A1"/>
    <w:rsid w:val="00AE493A"/>
    <w:rsid w:val="00AE5920"/>
    <w:rsid w:val="00AE5F7D"/>
    <w:rsid w:val="00AF0809"/>
    <w:rsid w:val="00AF1E15"/>
    <w:rsid w:val="00B01CB1"/>
    <w:rsid w:val="00B01D9B"/>
    <w:rsid w:val="00B03454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41CA"/>
    <w:rsid w:val="00C61FF4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7352D"/>
    <w:rsid w:val="00D767C4"/>
    <w:rsid w:val="00D76AF2"/>
    <w:rsid w:val="00D813FB"/>
    <w:rsid w:val="00D9465A"/>
    <w:rsid w:val="00DA05AD"/>
    <w:rsid w:val="00DB0FCE"/>
    <w:rsid w:val="00DB203D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195C"/>
    <w:rsid w:val="00EB3CA1"/>
    <w:rsid w:val="00EB4E55"/>
    <w:rsid w:val="00EC17D4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0228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AA63366C-2594-43C8-A5F0-54193241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572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F6F6-074C-4AC5-9502-718885E6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dcterms:created xsi:type="dcterms:W3CDTF">2019-07-10T18:07:00Z</dcterms:created>
  <dcterms:modified xsi:type="dcterms:W3CDTF">2019-07-17T17:50:00Z</dcterms:modified>
</cp:coreProperties>
</file>