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6A5CB4">
        <w:rPr>
          <w:rFonts w:ascii="Arial" w:hAnsi="Arial" w:cs="Arial"/>
          <w:b/>
          <w:sz w:val="20"/>
          <w:szCs w:val="20"/>
        </w:rPr>
        <w:t>71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5CB4">
        <w:rPr>
          <w:rFonts w:ascii="Arial" w:hAnsi="Arial" w:cs="Arial"/>
          <w:b/>
          <w:sz w:val="20"/>
          <w:szCs w:val="20"/>
        </w:rPr>
        <w:t>1</w:t>
      </w:r>
      <w:r w:rsidR="008D7CC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7CC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A5CB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método de apuração de VALORES DE TERRENOS E PRÉDIOS.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6A5C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>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 DAS ATRIBUIÇÕES QUE LHE SÃO CONFERIDAS POR LEI,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46A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A5CB4">
        <w:rPr>
          <w:rFonts w:ascii="Arial" w:hAnsi="Arial" w:cs="Arial"/>
          <w:sz w:val="20"/>
          <w:szCs w:val="20"/>
        </w:rPr>
        <w:t>O método de apuração do valor venal dos terrenos e prédios situados na zona urbana do Município, para fins fiscais é fixado por este Decreto.</w:t>
      </w:r>
    </w:p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46A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6A5CB4">
        <w:rPr>
          <w:rFonts w:ascii="Arial" w:hAnsi="Arial" w:cs="Arial"/>
          <w:sz w:val="20"/>
          <w:szCs w:val="20"/>
        </w:rPr>
        <w:t>Para efeito e aplicação deste Decreto, o Município será dividido em Zona Central, Primeira, Segunda, Terceira, Quarta, Quinta e Sexta Zonas, indistintamente.</w:t>
      </w:r>
    </w:p>
    <w:p w:rsidR="006A5CB4" w:rsidRPr="00D9465A" w:rsidRDefault="006A5CB4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C76E6">
        <w:rPr>
          <w:rFonts w:ascii="Arial" w:hAnsi="Arial" w:cs="Arial"/>
          <w:sz w:val="20"/>
          <w:szCs w:val="20"/>
        </w:rPr>
        <w:t>O valor de cada terreno será obtido:</w:t>
      </w:r>
    </w:p>
    <w:p w:rsidR="00DC76E6" w:rsidRDefault="00DC76E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6E6" w:rsidRDefault="00DC76E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Pela multiplicação de sua área pelo valor base do metro quadrado fixado para a profundidade Padrão; e, ainda pelos fatores de correção constantes do artigo 6º deste Decreto, que sobre ele incidiram;</w:t>
      </w:r>
    </w:p>
    <w:p w:rsidR="00DC76E6" w:rsidRDefault="00DC76E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 área total de cada terreno será desprezada qualquer fração do metro quadrado.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Os VALORES bases do metro quadrado de cada terreno, serão os constantes da PLANTA DE VALORES de que trata este Decreto.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PROFUNDIDADE PADRÃO, fica fixada em 30 metros, para as zonas discriminadas no art. 2º deste Decreto.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DC76E6">
        <w:rPr>
          <w:rFonts w:ascii="Arial" w:hAnsi="Arial" w:cs="Arial"/>
          <w:b/>
          <w:sz w:val="20"/>
          <w:szCs w:val="20"/>
        </w:rPr>
        <w:t xml:space="preserve"> 6º</w:t>
      </w:r>
      <w:r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profundidade;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esquina;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gleba;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6E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vizinhança do córrego.</w:t>
      </w:r>
    </w:p>
    <w:p w:rsidR="00DC76E6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21C" w:rsidRDefault="00DC76E6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valores atribuídos aos fatores do córrego, digo, de correção de que trata o art. anterior, são os constantes das T</w:t>
      </w:r>
      <w:r w:rsidR="00A1221C">
        <w:rPr>
          <w:rFonts w:ascii="Arial" w:hAnsi="Arial" w:cs="Arial"/>
          <w:sz w:val="20"/>
          <w:szCs w:val="20"/>
        </w:rPr>
        <w:t>abelas I, II, III, IV, V, anexas a este Decreto.</w:t>
      </w:r>
    </w:p>
    <w:p w:rsidR="00A1221C" w:rsidRDefault="00A1221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6E6" w:rsidRDefault="00A1221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t>Art. 8º</w:t>
      </w:r>
      <w:r w:rsidR="00DC76E6" w:rsidRPr="00A1221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Havendo incidência de mais um fator de correção sobre um terreno, serão aplicado ao cálculo de seu valor, o PRODUTO DOS FATORES INCÍDENTES.</w:t>
      </w:r>
    </w:p>
    <w:p w:rsidR="00A1221C" w:rsidRDefault="00A1221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21C" w:rsidRDefault="00A1221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 que corresponde ao quociente da área pela extensão da ou das frentes.</w:t>
      </w:r>
    </w:p>
    <w:p w:rsidR="00A1221C" w:rsidRDefault="00A1221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46A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fator esquina só incidirá nas esquinas formadas por cruzamentos de dois ou mais logradouros distintos.</w:t>
      </w: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fator Gleba somente será aplicado aos terrenos com igual ou superior a 14.000, com profundidade equivalente ou superior a 60 metros.</w:t>
      </w: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21C">
        <w:rPr>
          <w:rFonts w:ascii="Arial" w:hAnsi="Arial" w:cs="Arial"/>
          <w:b/>
          <w:sz w:val="20"/>
          <w:szCs w:val="20"/>
        </w:rPr>
        <w:lastRenderedPageBreak/>
        <w:t>Art. 12.</w:t>
      </w:r>
      <w:r>
        <w:rPr>
          <w:rFonts w:ascii="Arial" w:hAnsi="Arial" w:cs="Arial"/>
          <w:sz w:val="20"/>
          <w:szCs w:val="20"/>
        </w:rPr>
        <w:t xml:space="preserve"> O fator esquina, só será aplicado nos terrenos situados na zona central, primeira e segunda zona.</w:t>
      </w: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21C" w:rsidRDefault="00A1221C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ED6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fator VISINHANÇA DE CÓRREGO, destinado a corrigir os valores de terrenos onde se verifique a existência de cursos d’água, incidirá:</w:t>
      </w: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ED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Na zona central-sobre as faixas não edificáveis determinadas pelo Departamento de Obras da Prefeitura;</w:t>
      </w: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ED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Nas demais zonas-sobre uma faixa de 20 metros de largura, ao longo em cada margem dos cursos d’água.</w:t>
      </w: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1º </w:t>
      </w:r>
      <w:r>
        <w:rPr>
          <w:rFonts w:ascii="Arial" w:hAnsi="Arial" w:cs="Arial"/>
          <w:sz w:val="20"/>
          <w:szCs w:val="20"/>
        </w:rPr>
        <w:t>O fator vizinhança do córrego, em todos os casos, abrange a desvalorização motivada pelas enchentes do córrego</w:t>
      </w:r>
      <w:r w:rsidR="00B269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ED6" w:rsidRDefault="007E6ED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ED6">
        <w:rPr>
          <w:rFonts w:ascii="Arial" w:hAnsi="Arial" w:cs="Arial"/>
          <w:b/>
          <w:sz w:val="20"/>
          <w:szCs w:val="20"/>
        </w:rPr>
        <w:t xml:space="preserve">2º </w:t>
      </w:r>
      <w:r>
        <w:rPr>
          <w:rFonts w:ascii="Arial" w:hAnsi="Arial" w:cs="Arial"/>
          <w:sz w:val="20"/>
          <w:szCs w:val="20"/>
        </w:rPr>
        <w:t xml:space="preserve">Quando se tratar de inundação motivada por causas imprevistas, de efeitos prolongado ou de </w:t>
      </w:r>
      <w:r w:rsidR="00D77CB2">
        <w:rPr>
          <w:rFonts w:ascii="Arial" w:hAnsi="Arial" w:cs="Arial"/>
          <w:sz w:val="20"/>
          <w:szCs w:val="20"/>
        </w:rPr>
        <w:t>ocorrência</w:t>
      </w:r>
      <w:r w:rsidR="004866F7">
        <w:rPr>
          <w:rFonts w:ascii="Arial" w:hAnsi="Arial" w:cs="Arial"/>
          <w:sz w:val="20"/>
          <w:szCs w:val="20"/>
        </w:rPr>
        <w:t xml:space="preserve"> frequente, só o exame de cada caso, a requerimento do contribuinte, poderá alterar o valor apropriado para lançamento.</w:t>
      </w: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F7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ao tipo da co</w:t>
      </w:r>
      <w:r w:rsidR="00B269A4">
        <w:rPr>
          <w:rFonts w:ascii="Arial" w:hAnsi="Arial" w:cs="Arial"/>
          <w:sz w:val="20"/>
          <w:szCs w:val="20"/>
        </w:rPr>
        <w:t>nstrução e ainda pelo fator ABSO</w:t>
      </w:r>
      <w:r>
        <w:rPr>
          <w:rFonts w:ascii="Arial" w:hAnsi="Arial" w:cs="Arial"/>
          <w:sz w:val="20"/>
          <w:szCs w:val="20"/>
        </w:rPr>
        <w:t>LÊNCIA.</w:t>
      </w: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6F7" w:rsidRDefault="004866F7" w:rsidP="00486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F7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 área construída será calculada pelo contorno externo das paredes ou pilares, computadas, também as superfícies denominadas “terraços descobertos”.</w:t>
      </w: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F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Do total das áreas construídas serão desprezados as funções de metro quadrado.</w:t>
      </w: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66F7" w:rsidRDefault="004866F7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66F7">
        <w:rPr>
          <w:rFonts w:ascii="Arial" w:hAnsi="Arial" w:cs="Arial"/>
          <w:b/>
          <w:sz w:val="20"/>
          <w:szCs w:val="20"/>
        </w:rPr>
        <w:t>Art.</w:t>
      </w:r>
      <w:r w:rsidR="00B927BE">
        <w:rPr>
          <w:rFonts w:ascii="Arial" w:hAnsi="Arial" w:cs="Arial"/>
          <w:b/>
          <w:sz w:val="20"/>
          <w:szCs w:val="20"/>
        </w:rPr>
        <w:t xml:space="preserve"> </w:t>
      </w:r>
      <w:r w:rsidRPr="004866F7">
        <w:rPr>
          <w:rFonts w:ascii="Arial" w:hAnsi="Arial" w:cs="Arial"/>
          <w:b/>
          <w:sz w:val="20"/>
          <w:szCs w:val="20"/>
        </w:rPr>
        <w:t>16.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determinação do valor unitário das áreas construídas, as edificações deverão ser enquadradas registros Tipo</w:t>
      </w:r>
      <w:r w:rsidR="00B269A4">
        <w:rPr>
          <w:rFonts w:ascii="Arial" w:hAnsi="Arial" w:cs="Arial"/>
          <w:sz w:val="20"/>
          <w:szCs w:val="20"/>
        </w:rPr>
        <w:t xml:space="preserve"> de construção:</w:t>
      </w:r>
    </w:p>
    <w:p w:rsidR="00793536" w:rsidRDefault="00793536" w:rsidP="00A122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095"/>
        <w:gridCol w:w="1094"/>
      </w:tblGrid>
      <w:tr w:rsidR="00F56BDB" w:rsidRPr="00EE77E1" w:rsidTr="00B9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6BDB" w:rsidRPr="00F56BDB" w:rsidRDefault="00F56BDB" w:rsidP="00F56B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>TIPO – RESIDÊNCIAS – PRÉDIOS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56BDB" w:rsidRPr="00F56BDB" w:rsidRDefault="00F56BDB" w:rsidP="00F56B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 xml:space="preserve">Valor m² </w:t>
            </w:r>
            <w:proofErr w:type="spellStart"/>
            <w:r w:rsidRPr="00F56BD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56BD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Pr="00EE77E1" w:rsidRDefault="00EE77E1" w:rsidP="00EE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 xml:space="preserve">“A” Revestimentos especiais nas fachadas, serralherias finas, pintura interna externa à têmpera, tinta com base de gesso ou equivalente. Tacos de madeira de peroba de primeira qualidade. Armários embutidos com revestimentos interno. Azulejos de primeira qualidade. Banheiro e cozinha com acabamento de boa qualidade. </w:t>
            </w:r>
          </w:p>
        </w:tc>
        <w:tc>
          <w:tcPr>
            <w:tcW w:w="0" w:type="auto"/>
            <w:vAlign w:val="bottom"/>
          </w:tcPr>
          <w:p w:rsidR="00EE77E1" w:rsidRPr="00EE77E1" w:rsidRDefault="00EE77E1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 xml:space="preserve"> 120,00 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Pr="00EE77E1" w:rsidRDefault="00EE77E1" w:rsidP="00F56B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>“B” Revestimento externo especiais em área reduzidas Terraços de pequenas dimensões. Serralherias comum. Pintura interna e externa com meia tempera nas principais peças e caiação nas demais. Pisos de cerâmica em pequenas áreas, ladrilhos hidráulicos, tacos ou assoalhos de peroba, Azulejos na cozinha</w:t>
            </w:r>
            <w:r w:rsidR="00F56BDB">
              <w:rPr>
                <w:rFonts w:ascii="Arial" w:hAnsi="Arial" w:cs="Arial"/>
                <w:sz w:val="20"/>
                <w:szCs w:val="20"/>
              </w:rPr>
              <w:t xml:space="preserve"> e nos banheiros.</w:t>
            </w:r>
            <w:r w:rsidRPr="00EE7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EE77E1" w:rsidRPr="00EE77E1" w:rsidRDefault="00FF2004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Pr="00EE77E1" w:rsidRDefault="00EE77E1" w:rsidP="00F56B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>“C” Ausência de revestimento especiais ou em áreas muito reduzidas. Caiação interna e externa. Pisos e ladrilhos hidráulicos ou cimentados, banheiros com máximo de quadro peças; no corpo do prédio. Forro de madeira pintura ou estoque. Azulejos e pisos de cerâmica em área m</w:t>
            </w:r>
            <w:r w:rsidR="00F56BDB">
              <w:rPr>
                <w:rFonts w:ascii="Arial" w:hAnsi="Arial" w:cs="Arial"/>
                <w:sz w:val="20"/>
                <w:szCs w:val="20"/>
              </w:rPr>
              <w:t>uito reduzidas.</w:t>
            </w:r>
          </w:p>
        </w:tc>
        <w:tc>
          <w:tcPr>
            <w:tcW w:w="0" w:type="auto"/>
            <w:vAlign w:val="bottom"/>
          </w:tcPr>
          <w:p w:rsidR="00EE77E1" w:rsidRPr="00EE77E1" w:rsidRDefault="00F56BDB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Pr="00EE77E1" w:rsidRDefault="00EE77E1" w:rsidP="00F56B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7E1">
              <w:rPr>
                <w:rFonts w:ascii="Arial" w:hAnsi="Arial" w:cs="Arial"/>
                <w:sz w:val="20"/>
                <w:szCs w:val="20"/>
              </w:rPr>
              <w:t>“D” Pintura externa e interna caiação, Portas tipo calha, pintadas a óleo, “WC” interno. Pisos cimentados, tacos, assoalhados ou atijolados. Instalação elétrica externa. Forro parcial, Ausência de muros</w:t>
            </w:r>
            <w:r w:rsidR="00F56BDB">
              <w:rPr>
                <w:rFonts w:ascii="Arial" w:hAnsi="Arial" w:cs="Arial"/>
                <w:sz w:val="20"/>
                <w:szCs w:val="20"/>
              </w:rPr>
              <w:t xml:space="preserve"> de vedação no terreno. </w:t>
            </w:r>
          </w:p>
        </w:tc>
        <w:tc>
          <w:tcPr>
            <w:tcW w:w="0" w:type="auto"/>
            <w:vAlign w:val="bottom"/>
          </w:tcPr>
          <w:p w:rsidR="00EE77E1" w:rsidRPr="00EE77E1" w:rsidRDefault="00FF2004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  <w:bookmarkStart w:id="0" w:name="_GoBack"/>
            <w:bookmarkEnd w:id="0"/>
          </w:p>
        </w:tc>
      </w:tr>
      <w:tr w:rsidR="00F56BDB" w:rsidRPr="00EE77E1" w:rsidTr="00F56BDB">
        <w:trPr>
          <w:jc w:val="center"/>
        </w:trPr>
        <w:tc>
          <w:tcPr>
            <w:tcW w:w="0" w:type="auto"/>
          </w:tcPr>
          <w:p w:rsidR="00F56BDB" w:rsidRPr="00C53386" w:rsidRDefault="00F56BDB" w:rsidP="003662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F56BDB" w:rsidRPr="00EE77E1" w:rsidRDefault="00F56BDB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7E1" w:rsidRPr="00EE77E1" w:rsidTr="006278A0">
        <w:trPr>
          <w:jc w:val="center"/>
        </w:trPr>
        <w:tc>
          <w:tcPr>
            <w:tcW w:w="0" w:type="auto"/>
            <w:vAlign w:val="center"/>
          </w:tcPr>
          <w:p w:rsidR="00EE77E1" w:rsidRPr="00EE77E1" w:rsidRDefault="00EE77E1" w:rsidP="00627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386">
              <w:rPr>
                <w:rFonts w:ascii="Arial" w:hAnsi="Arial" w:cs="Arial"/>
                <w:b/>
                <w:sz w:val="20"/>
                <w:szCs w:val="20"/>
              </w:rPr>
              <w:t>TIPO – EDIFICIOS APARTAMENTOS</w:t>
            </w:r>
          </w:p>
        </w:tc>
        <w:tc>
          <w:tcPr>
            <w:tcW w:w="0" w:type="auto"/>
            <w:vAlign w:val="center"/>
          </w:tcPr>
          <w:p w:rsidR="00EE77E1" w:rsidRPr="00F56BDB" w:rsidRDefault="00F56BDB" w:rsidP="00F56B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 xml:space="preserve">Valor m² </w:t>
            </w:r>
            <w:proofErr w:type="spellStart"/>
            <w:r w:rsidRPr="00F56BD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56BD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Default="00EE77E1" w:rsidP="00EE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386">
              <w:rPr>
                <w:rFonts w:ascii="Arial" w:hAnsi="Arial" w:cs="Arial"/>
                <w:sz w:val="20"/>
                <w:szCs w:val="20"/>
              </w:rPr>
              <w:t>“A”</w:t>
            </w:r>
            <w:r>
              <w:rPr>
                <w:rFonts w:ascii="Arial" w:hAnsi="Arial" w:cs="Arial"/>
                <w:sz w:val="20"/>
                <w:szCs w:val="20"/>
              </w:rPr>
              <w:t xml:space="preserve"> Revestimentos externos especiais, </w:t>
            </w:r>
            <w:r w:rsidR="00F56BDB">
              <w:rPr>
                <w:rFonts w:ascii="Arial" w:hAnsi="Arial" w:cs="Arial"/>
                <w:sz w:val="20"/>
                <w:szCs w:val="20"/>
              </w:rPr>
              <w:t>serralharias</w:t>
            </w:r>
            <w:r>
              <w:rPr>
                <w:rFonts w:ascii="Arial" w:hAnsi="Arial" w:cs="Arial"/>
                <w:sz w:val="20"/>
                <w:szCs w:val="20"/>
              </w:rPr>
              <w:t xml:space="preserve"> finas, Esquadrias de madeira de primeira qualidade, Pintura a tempera ou base de gesso. Pisos de granilite, mármore, pastilhas, cerâmicas ou especiais, Banheiros e cozinha com azulejos de primeira qualidade e acabamentos especiais, Estrutura de concreto armado: </w:t>
            </w:r>
          </w:p>
          <w:p w:rsidR="00F56BDB" w:rsidRDefault="00F56BDB" w:rsidP="00EE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elevador</w:t>
            </w:r>
            <w:r w:rsidR="006278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56BDB" w:rsidRPr="00EE77E1" w:rsidRDefault="00F56BDB" w:rsidP="00EE7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sz w:val="20"/>
                <w:szCs w:val="20"/>
              </w:rPr>
              <w:lastRenderedPageBreak/>
              <w:t>Sem elevador</w:t>
            </w:r>
            <w:r w:rsidR="006278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bottom"/>
          </w:tcPr>
          <w:p w:rsidR="00F56BDB" w:rsidRDefault="00F56BDB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120,00</w:t>
            </w:r>
          </w:p>
          <w:p w:rsidR="00EE77E1" w:rsidRPr="00EE77E1" w:rsidRDefault="00F56BDB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EE77E1" w:rsidRPr="00EE77E1" w:rsidTr="006278A0">
        <w:trPr>
          <w:jc w:val="center"/>
        </w:trPr>
        <w:tc>
          <w:tcPr>
            <w:tcW w:w="0" w:type="auto"/>
          </w:tcPr>
          <w:p w:rsidR="00F56BDB" w:rsidRDefault="00F56BDB" w:rsidP="0062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“B” Revestimentos especiais em pequenas áreas das fachadas. Piso de ladrilhos hidráulicos, ou cerâmica em áreas reduzidas, Pintura caiação, Azulejo comum</w:t>
            </w:r>
          </w:p>
          <w:p w:rsidR="006278A0" w:rsidRDefault="006278A0" w:rsidP="0062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elevador:</w:t>
            </w:r>
          </w:p>
          <w:p w:rsidR="00EE77E1" w:rsidRPr="00EE77E1" w:rsidRDefault="006278A0" w:rsidP="006278A0">
            <w:pPr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sz w:val="20"/>
                <w:szCs w:val="20"/>
              </w:rPr>
              <w:t>Sem</w:t>
            </w:r>
            <w:r>
              <w:rPr>
                <w:rFonts w:ascii="Arial" w:hAnsi="Arial" w:cs="Arial"/>
                <w:sz w:val="20"/>
                <w:szCs w:val="20"/>
              </w:rPr>
              <w:t xml:space="preserve"> elevador:</w:t>
            </w:r>
          </w:p>
        </w:tc>
        <w:tc>
          <w:tcPr>
            <w:tcW w:w="0" w:type="auto"/>
            <w:vAlign w:val="bottom"/>
          </w:tcPr>
          <w:p w:rsidR="006278A0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EE77E1" w:rsidRPr="00EE77E1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EE77E1" w:rsidRPr="00EE77E1" w:rsidTr="00F56BDB">
        <w:trPr>
          <w:jc w:val="center"/>
        </w:trPr>
        <w:tc>
          <w:tcPr>
            <w:tcW w:w="0" w:type="auto"/>
          </w:tcPr>
          <w:p w:rsidR="00EE77E1" w:rsidRDefault="00EE77E1" w:rsidP="003662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77E1" w:rsidRPr="00EE77E1" w:rsidRDefault="00EE77E1" w:rsidP="00F56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A0" w:rsidRPr="00EE77E1" w:rsidTr="00A82EAF">
        <w:trPr>
          <w:jc w:val="center"/>
        </w:trPr>
        <w:tc>
          <w:tcPr>
            <w:tcW w:w="0" w:type="auto"/>
            <w:vAlign w:val="center"/>
          </w:tcPr>
          <w:p w:rsidR="006278A0" w:rsidRPr="006278A0" w:rsidRDefault="006278A0" w:rsidP="00627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E0C">
              <w:rPr>
                <w:rFonts w:ascii="Arial" w:hAnsi="Arial" w:cs="Arial"/>
                <w:b/>
                <w:sz w:val="20"/>
                <w:szCs w:val="20"/>
              </w:rPr>
              <w:t>TIPO – EDIFICIOS COMERCIAIS, LOJAS OU ARMAZENS</w:t>
            </w:r>
          </w:p>
        </w:tc>
        <w:tc>
          <w:tcPr>
            <w:tcW w:w="0" w:type="auto"/>
            <w:vAlign w:val="center"/>
          </w:tcPr>
          <w:p w:rsidR="006278A0" w:rsidRPr="00F56BDB" w:rsidRDefault="006278A0" w:rsidP="00627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 xml:space="preserve">Valor m² </w:t>
            </w:r>
            <w:proofErr w:type="spellStart"/>
            <w:r w:rsidRPr="00F56BD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56BD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6278A0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E6E0C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Revestimentos externos: pastilhas, lito, cerâmica ou equivalentes. Paredes internas com emboco ou reboco, Pintura a tempera. Instalações sanitárias de primeira qualidade.</w:t>
            </w:r>
          </w:p>
        </w:tc>
        <w:tc>
          <w:tcPr>
            <w:tcW w:w="0" w:type="auto"/>
            <w:vAlign w:val="bottom"/>
          </w:tcPr>
          <w:p w:rsidR="006278A0" w:rsidRPr="00EE77E1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6278A0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“B” Revestimentos externos e interno bons, Paredes internas com emboço ou reboço. Caiação. Instalações sanitárias </w:t>
            </w:r>
            <w:r w:rsidRPr="00D77CB2">
              <w:rPr>
                <w:rFonts w:ascii="Arial" w:hAnsi="Arial" w:cs="Arial"/>
                <w:sz w:val="20"/>
                <w:szCs w:val="20"/>
              </w:rPr>
              <w:t>normais</w:t>
            </w:r>
          </w:p>
        </w:tc>
        <w:tc>
          <w:tcPr>
            <w:tcW w:w="0" w:type="auto"/>
            <w:vAlign w:val="bottom"/>
          </w:tcPr>
          <w:p w:rsidR="006278A0" w:rsidRPr="00EE77E1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6278A0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“C” </w:t>
            </w:r>
            <w:r w:rsidR="005C6E23">
              <w:rPr>
                <w:rFonts w:ascii="Arial" w:hAnsi="Arial" w:cs="Arial"/>
                <w:sz w:val="20"/>
                <w:szCs w:val="20"/>
              </w:rPr>
              <w:t>Revestimentos externos e internos simples. Caiação, acabamento geral modesto</w:t>
            </w:r>
          </w:p>
        </w:tc>
        <w:tc>
          <w:tcPr>
            <w:tcW w:w="0" w:type="auto"/>
            <w:vAlign w:val="bottom"/>
          </w:tcPr>
          <w:p w:rsidR="006278A0" w:rsidRPr="00EE77E1" w:rsidRDefault="005C6E23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6278A0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278A0" w:rsidRPr="00EE77E1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5C6E23" w:rsidP="00B92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b/>
                <w:sz w:val="20"/>
                <w:szCs w:val="20"/>
              </w:rPr>
              <w:t xml:space="preserve">TIPO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ESCRITÓRIOS</w:t>
            </w:r>
          </w:p>
        </w:tc>
        <w:tc>
          <w:tcPr>
            <w:tcW w:w="0" w:type="auto"/>
            <w:vAlign w:val="bottom"/>
          </w:tcPr>
          <w:p w:rsidR="006278A0" w:rsidRPr="00EE77E1" w:rsidRDefault="00B927BE" w:rsidP="00B92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 xml:space="preserve">Valor m² </w:t>
            </w:r>
            <w:proofErr w:type="spellStart"/>
            <w:r w:rsidRPr="00F56BD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56BD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16239C" w:rsidRDefault="005C6E23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E6E0C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Revestimentos externos especiais. Serralheria fina. Esquadrias de madeira de primeira qualidade. Pintura a tempera ou base de gesso. Pisos de granilite, pastilhas, cerâmica ou especiais. </w:t>
            </w:r>
            <w:r w:rsidR="0016239C">
              <w:rPr>
                <w:rFonts w:ascii="Arial" w:hAnsi="Arial" w:cs="Arial"/>
                <w:sz w:val="20"/>
                <w:szCs w:val="20"/>
              </w:rPr>
              <w:t>Azulejos de primeira qualidade nos sanitários. Estrutura de concreto armado.</w:t>
            </w:r>
          </w:p>
          <w:p w:rsidR="006278A0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elevador:</w:t>
            </w:r>
          </w:p>
          <w:p w:rsidR="0016239C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elevador:</w:t>
            </w:r>
          </w:p>
        </w:tc>
        <w:tc>
          <w:tcPr>
            <w:tcW w:w="0" w:type="auto"/>
            <w:vAlign w:val="bottom"/>
          </w:tcPr>
          <w:p w:rsidR="006278A0" w:rsidRDefault="0016239C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16239C" w:rsidRPr="00EE77E1" w:rsidRDefault="0016239C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“B” Revestimentos especiais em pequenas áreas da fachada. Pisos de ladrilhos hidráulicos ou cerâmicos em áreas reduzidas. Caiação.</w:t>
            </w:r>
          </w:p>
          <w:p w:rsidR="0016239C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elevador:</w:t>
            </w:r>
          </w:p>
          <w:p w:rsidR="0016239C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elevador:</w:t>
            </w:r>
          </w:p>
        </w:tc>
        <w:tc>
          <w:tcPr>
            <w:tcW w:w="0" w:type="auto"/>
            <w:vAlign w:val="bottom"/>
          </w:tcPr>
          <w:p w:rsidR="006278A0" w:rsidRDefault="0016239C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  <w:p w:rsidR="0016239C" w:rsidRPr="00EE77E1" w:rsidRDefault="0016239C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6278A0" w:rsidRPr="00EE77E1" w:rsidTr="00F56BDB">
        <w:trPr>
          <w:jc w:val="center"/>
        </w:trPr>
        <w:tc>
          <w:tcPr>
            <w:tcW w:w="0" w:type="auto"/>
          </w:tcPr>
          <w:p w:rsidR="006278A0" w:rsidRDefault="006278A0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278A0" w:rsidRPr="00EE77E1" w:rsidRDefault="006278A0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16239C" w:rsidP="00B92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E0C">
              <w:rPr>
                <w:rFonts w:ascii="Arial" w:hAnsi="Arial" w:cs="Arial"/>
                <w:b/>
                <w:sz w:val="20"/>
                <w:szCs w:val="20"/>
              </w:rPr>
              <w:t xml:space="preserve">TIPO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EDIFICIOS INDUSTRIAIS</w:t>
            </w:r>
          </w:p>
        </w:tc>
        <w:tc>
          <w:tcPr>
            <w:tcW w:w="0" w:type="auto"/>
            <w:vAlign w:val="bottom"/>
          </w:tcPr>
          <w:p w:rsidR="0016239C" w:rsidRPr="00EE77E1" w:rsidRDefault="00B927BE" w:rsidP="00B92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DB">
              <w:rPr>
                <w:rFonts w:ascii="Arial" w:hAnsi="Arial" w:cs="Arial"/>
                <w:b/>
                <w:sz w:val="20"/>
                <w:szCs w:val="20"/>
              </w:rPr>
              <w:t xml:space="preserve">Valor m² </w:t>
            </w:r>
            <w:proofErr w:type="spellStart"/>
            <w:r w:rsidRPr="00F56BD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56BD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“A” Construção com características industriais definidas Estruturas para vencer largos vãos. Piso concreto Parede com revestimentos de primeira qualidade e barras impermeabilizadas. Dependências destinadas a escritórios de acabamento esmerado.</w:t>
            </w:r>
          </w:p>
        </w:tc>
        <w:tc>
          <w:tcPr>
            <w:tcW w:w="0" w:type="auto"/>
            <w:vAlign w:val="bottom"/>
          </w:tcPr>
          <w:p w:rsidR="0016239C" w:rsidRPr="00EE77E1" w:rsidRDefault="0016239C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16239C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“B” Construção industrial com estrutura para vãos médios. Piso de concreto. Paredes revestidas. Pé direito até cinco metros. Barra impermeabilizadas.</w:t>
            </w:r>
          </w:p>
        </w:tc>
        <w:tc>
          <w:tcPr>
            <w:tcW w:w="0" w:type="auto"/>
            <w:vAlign w:val="bottom"/>
          </w:tcPr>
          <w:p w:rsidR="0016239C" w:rsidRPr="00EE77E1" w:rsidRDefault="00A358E5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B927BE" w:rsidP="00B92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B927BE">
              <w:rPr>
                <w:rFonts w:ascii="Arial" w:hAnsi="Arial" w:cs="Arial"/>
                <w:sz w:val="20"/>
                <w:szCs w:val="20"/>
              </w:rPr>
              <w:t>C" - Construção com pilares de concreto ou alvenaria. Vãos inferiores a oito metros. Alvenaria c</w:t>
            </w:r>
            <w:r>
              <w:rPr>
                <w:rFonts w:ascii="Arial" w:hAnsi="Arial" w:cs="Arial"/>
                <w:sz w:val="20"/>
                <w:szCs w:val="20"/>
              </w:rPr>
              <w:t>m ou sem revestimento.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 Máximo de t</w:t>
            </w:r>
            <w:r>
              <w:rPr>
                <w:rFonts w:ascii="Arial" w:hAnsi="Arial" w:cs="Arial"/>
                <w:sz w:val="20"/>
                <w:szCs w:val="20"/>
              </w:rPr>
              <w:t>rês paredes de vedação. Piso ci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mentado </w:t>
            </w:r>
            <w:r>
              <w:rPr>
                <w:rFonts w:ascii="Arial" w:hAnsi="Arial" w:cs="Arial"/>
                <w:sz w:val="20"/>
                <w:szCs w:val="20"/>
              </w:rPr>
              <w:t>ou concreto, barra i</w:t>
            </w:r>
            <w:r w:rsidRPr="00B927B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permeabiliza</w:t>
            </w:r>
            <w:r w:rsidRPr="00B927BE">
              <w:rPr>
                <w:rFonts w:ascii="Arial" w:hAnsi="Arial" w:cs="Arial"/>
                <w:sz w:val="20"/>
                <w:szCs w:val="20"/>
              </w:rPr>
              <w:t>da.</w:t>
            </w:r>
          </w:p>
        </w:tc>
        <w:tc>
          <w:tcPr>
            <w:tcW w:w="0" w:type="auto"/>
            <w:vAlign w:val="bottom"/>
          </w:tcPr>
          <w:p w:rsidR="0016239C" w:rsidRPr="00EE77E1" w:rsidRDefault="00B927BE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B927BE" w:rsidP="00B927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7BE">
              <w:rPr>
                <w:rFonts w:ascii="Arial" w:hAnsi="Arial" w:cs="Arial"/>
                <w:sz w:val="20"/>
                <w:szCs w:val="20"/>
              </w:rPr>
              <w:t>"D" - Oficinas ou "barracões industriais. Pilares de concreto, alvenaria ou madeira. Pisos com revestimento</w:t>
            </w:r>
            <w:r>
              <w:rPr>
                <w:rFonts w:ascii="Arial" w:hAnsi="Arial" w:cs="Arial"/>
                <w:sz w:val="20"/>
                <w:szCs w:val="20"/>
              </w:rPr>
              <w:t>. A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cabamento simples. Berra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927B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permeabiliza</w:t>
            </w:r>
            <w:r w:rsidRPr="00B927BE">
              <w:rPr>
                <w:rFonts w:ascii="Arial" w:hAnsi="Arial" w:cs="Arial"/>
                <w:sz w:val="20"/>
                <w:szCs w:val="20"/>
              </w:rPr>
              <w:t>da.</w:t>
            </w:r>
          </w:p>
        </w:tc>
        <w:tc>
          <w:tcPr>
            <w:tcW w:w="0" w:type="auto"/>
            <w:vAlign w:val="bottom"/>
          </w:tcPr>
          <w:p w:rsidR="0016239C" w:rsidRPr="00EE77E1" w:rsidRDefault="00B927BE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16239C" w:rsidRPr="00EE77E1" w:rsidTr="00F56BDB">
        <w:trPr>
          <w:jc w:val="center"/>
        </w:trPr>
        <w:tc>
          <w:tcPr>
            <w:tcW w:w="0" w:type="auto"/>
          </w:tcPr>
          <w:p w:rsidR="0016239C" w:rsidRDefault="00BC0592" w:rsidP="006278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"E" -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 Oficinas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B927BE">
              <w:rPr>
                <w:rFonts w:ascii="Arial" w:hAnsi="Arial" w:cs="Arial"/>
                <w:sz w:val="20"/>
                <w:szCs w:val="20"/>
              </w:rPr>
              <w:t>barra</w:t>
            </w:r>
            <w:r>
              <w:rPr>
                <w:rFonts w:ascii="Arial" w:hAnsi="Arial" w:cs="Arial"/>
                <w:sz w:val="20"/>
                <w:szCs w:val="20"/>
              </w:rPr>
              <w:t>cões industriais de pequeno por</w:t>
            </w:r>
            <w:r w:rsidRPr="00B927BE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 xml:space="preserve">. Pilares de concreto, alvenaria ou 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madeira. </w:t>
            </w:r>
            <w:r>
              <w:rPr>
                <w:rFonts w:ascii="Arial" w:hAnsi="Arial" w:cs="Arial"/>
                <w:sz w:val="20"/>
                <w:szCs w:val="20"/>
              </w:rPr>
              <w:t>Pisos</w:t>
            </w:r>
            <w:r w:rsidRPr="00B927BE">
              <w:rPr>
                <w:rFonts w:ascii="Arial" w:hAnsi="Arial" w:cs="Arial"/>
                <w:sz w:val="20"/>
                <w:szCs w:val="20"/>
              </w:rPr>
              <w:t xml:space="preserve"> em revestimentos. Aus</w:t>
            </w:r>
            <w:r>
              <w:rPr>
                <w:rFonts w:ascii="Arial" w:hAnsi="Arial" w:cs="Arial"/>
                <w:sz w:val="20"/>
                <w:szCs w:val="20"/>
              </w:rPr>
              <w:t xml:space="preserve">ência de </w:t>
            </w:r>
            <w:r w:rsidRPr="00B927BE">
              <w:rPr>
                <w:rFonts w:ascii="Arial" w:hAnsi="Arial" w:cs="Arial"/>
                <w:sz w:val="20"/>
                <w:szCs w:val="20"/>
              </w:rPr>
              <w:t>paredes de vedação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16239C" w:rsidRPr="00EE77E1" w:rsidRDefault="00BC0592" w:rsidP="006278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D77CB2" w:rsidRDefault="00D77CB2" w:rsidP="00D7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Pr="00B927BE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  <w:r w:rsidRPr="00B927BE">
        <w:rPr>
          <w:rFonts w:ascii="Arial" w:hAnsi="Arial" w:cs="Arial"/>
          <w:sz w:val="20"/>
          <w:szCs w:val="20"/>
        </w:rPr>
        <w:t>enquadramento</w:t>
      </w:r>
      <w:r>
        <w:rPr>
          <w:rFonts w:ascii="Arial" w:hAnsi="Arial" w:cs="Arial"/>
          <w:sz w:val="20"/>
          <w:szCs w:val="20"/>
        </w:rPr>
        <w:t xml:space="preserve"> de que trata este artigo, será feito em função da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IDENTIDADE do maior número de caracterís</w:t>
      </w:r>
      <w:r w:rsidRPr="00B927BE">
        <w:rPr>
          <w:rFonts w:ascii="Arial" w:hAnsi="Arial" w:cs="Arial"/>
          <w:sz w:val="20"/>
          <w:szCs w:val="20"/>
        </w:rPr>
        <w:t>ticas</w:t>
      </w:r>
      <w:r w:rsidR="00B927BE" w:rsidRPr="00B927BE">
        <w:rPr>
          <w:rFonts w:ascii="Arial" w:hAnsi="Arial" w:cs="Arial"/>
          <w:sz w:val="20"/>
          <w:szCs w:val="20"/>
        </w:rPr>
        <w:t xml:space="preserve"> das edificações co</w:t>
      </w:r>
      <w:r>
        <w:rPr>
          <w:rFonts w:ascii="Arial" w:hAnsi="Arial" w:cs="Arial"/>
          <w:sz w:val="20"/>
          <w:szCs w:val="20"/>
        </w:rPr>
        <w:t>m</w:t>
      </w:r>
      <w:r w:rsidR="00B927BE" w:rsidRPr="00B927BE">
        <w:rPr>
          <w:rFonts w:ascii="Arial" w:hAnsi="Arial" w:cs="Arial"/>
          <w:sz w:val="20"/>
          <w:szCs w:val="20"/>
        </w:rPr>
        <w:t xml:space="preserve"> os tipos da mencionadas Tabela</w:t>
      </w:r>
      <w:r>
        <w:rPr>
          <w:rFonts w:ascii="Arial" w:hAnsi="Arial" w:cs="Arial"/>
          <w:sz w:val="20"/>
          <w:szCs w:val="20"/>
        </w:rPr>
        <w:t>.</w:t>
      </w: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</w:t>
      </w:r>
      <w:r w:rsidR="00B927BE" w:rsidRPr="00B927BE">
        <w:rPr>
          <w:rFonts w:ascii="Arial" w:hAnsi="Arial" w:cs="Arial"/>
          <w:sz w:val="20"/>
          <w:szCs w:val="20"/>
        </w:rPr>
        <w:t xml:space="preserve"> valor </w:t>
      </w:r>
      <w:r w:rsidRPr="00B927BE">
        <w:rPr>
          <w:rFonts w:ascii="Arial" w:hAnsi="Arial" w:cs="Arial"/>
          <w:sz w:val="20"/>
          <w:szCs w:val="20"/>
        </w:rPr>
        <w:t>unitário</w:t>
      </w:r>
      <w:r w:rsidR="00B927BE" w:rsidRPr="00B927BE">
        <w:rPr>
          <w:rFonts w:ascii="Arial" w:hAnsi="Arial" w:cs="Arial"/>
          <w:sz w:val="20"/>
          <w:szCs w:val="20"/>
        </w:rPr>
        <w:t xml:space="preserve"> corresponderá a cada tino de </w:t>
      </w:r>
      <w:r w:rsidRPr="00B927BE">
        <w:rPr>
          <w:rFonts w:ascii="Arial" w:hAnsi="Arial" w:cs="Arial"/>
          <w:sz w:val="20"/>
          <w:szCs w:val="20"/>
        </w:rPr>
        <w:t>construção</w:t>
      </w:r>
      <w:r w:rsidR="00B927BE" w:rsidRPr="00B927BE">
        <w:rPr>
          <w:rFonts w:ascii="Arial" w:hAnsi="Arial" w:cs="Arial"/>
          <w:sz w:val="20"/>
          <w:szCs w:val="20"/>
        </w:rPr>
        <w:t xml:space="preserve"> será considerado VA</w:t>
      </w:r>
      <w:r>
        <w:rPr>
          <w:rFonts w:ascii="Arial" w:hAnsi="Arial" w:cs="Arial"/>
          <w:sz w:val="20"/>
          <w:szCs w:val="20"/>
        </w:rPr>
        <w:t>LO</w:t>
      </w:r>
      <w:r w:rsidR="00B927BE" w:rsidRPr="00B927B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MÉDIO </w:t>
      </w:r>
      <w:r w:rsidR="00B927BE" w:rsidRPr="00B927BE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EDIFICAÇÃO</w:t>
      </w:r>
      <w:r w:rsidR="00B927BE" w:rsidRPr="00B927BE">
        <w:rPr>
          <w:rFonts w:ascii="Arial" w:hAnsi="Arial" w:cs="Arial"/>
          <w:sz w:val="20"/>
          <w:szCs w:val="20"/>
        </w:rPr>
        <w:t xml:space="preserve"> e abran</w:t>
      </w:r>
      <w:r>
        <w:rPr>
          <w:rFonts w:ascii="Arial" w:hAnsi="Arial" w:cs="Arial"/>
          <w:sz w:val="20"/>
          <w:szCs w:val="20"/>
        </w:rPr>
        <w:t>gerá todas as peças da</w:t>
      </w:r>
      <w:r w:rsidR="00B927BE" w:rsidRPr="00B927BE">
        <w:rPr>
          <w:rFonts w:ascii="Arial" w:hAnsi="Arial" w:cs="Arial"/>
          <w:sz w:val="20"/>
          <w:szCs w:val="20"/>
        </w:rPr>
        <w:t xml:space="preserve"> mesma.</w:t>
      </w:r>
      <w:r w:rsidR="00B927BE" w:rsidRPr="00B927BE">
        <w:rPr>
          <w:rFonts w:ascii="Arial" w:hAnsi="Arial" w:cs="Arial"/>
          <w:sz w:val="20"/>
          <w:szCs w:val="20"/>
        </w:rPr>
        <w:tab/>
      </w: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Pr="00B927BE" w:rsidRDefault="00BC0592" w:rsidP="00BC05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§ 1º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B927BE" w:rsidRPr="00B927BE">
        <w:rPr>
          <w:rFonts w:ascii="Arial" w:hAnsi="Arial" w:cs="Arial"/>
          <w:sz w:val="20"/>
          <w:szCs w:val="20"/>
        </w:rPr>
        <w:t>val</w:t>
      </w:r>
      <w:r>
        <w:rPr>
          <w:rFonts w:ascii="Arial" w:hAnsi="Arial" w:cs="Arial"/>
          <w:sz w:val="20"/>
          <w:szCs w:val="20"/>
        </w:rPr>
        <w:t>o</w:t>
      </w:r>
      <w:r w:rsidR="00B927BE" w:rsidRPr="00B927BE">
        <w:rPr>
          <w:rFonts w:ascii="Arial" w:hAnsi="Arial" w:cs="Arial"/>
          <w:sz w:val="20"/>
          <w:szCs w:val="20"/>
        </w:rPr>
        <w:t xml:space="preserve">r unitário das </w:t>
      </w:r>
      <w:r w:rsidRPr="00B927BE">
        <w:rPr>
          <w:rFonts w:ascii="Arial" w:hAnsi="Arial" w:cs="Arial"/>
          <w:sz w:val="20"/>
          <w:szCs w:val="20"/>
        </w:rPr>
        <w:t>Edículas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B927BE">
        <w:rPr>
          <w:rFonts w:ascii="Arial" w:hAnsi="Arial" w:cs="Arial"/>
          <w:sz w:val="20"/>
          <w:szCs w:val="20"/>
        </w:rPr>
        <w:t>ependências</w:t>
      </w:r>
      <w:r w:rsidR="00B927BE" w:rsidRPr="00B927BE">
        <w:rPr>
          <w:rFonts w:ascii="Arial" w:hAnsi="Arial" w:cs="Arial"/>
          <w:sz w:val="20"/>
          <w:szCs w:val="20"/>
        </w:rPr>
        <w:t xml:space="preserve"> Externas de Prédios Residenciais e dos porões </w:t>
      </w:r>
      <w:r w:rsidRPr="00B927BE">
        <w:rPr>
          <w:rFonts w:ascii="Arial" w:hAnsi="Arial" w:cs="Arial"/>
          <w:sz w:val="20"/>
          <w:szCs w:val="20"/>
        </w:rPr>
        <w:t>habitáveis</w:t>
      </w:r>
      <w:r w:rsidR="00B927BE" w:rsidRPr="00B927BE">
        <w:rPr>
          <w:rFonts w:ascii="Arial" w:hAnsi="Arial" w:cs="Arial"/>
          <w:sz w:val="20"/>
          <w:szCs w:val="20"/>
        </w:rPr>
        <w:t xml:space="preserve">, corresponderá a </w:t>
      </w:r>
      <w:r>
        <w:rPr>
          <w:rFonts w:ascii="Arial" w:hAnsi="Arial" w:cs="Arial"/>
          <w:sz w:val="20"/>
          <w:szCs w:val="20"/>
        </w:rPr>
        <w:t>40%</w:t>
      </w:r>
      <w:r w:rsidR="00B927BE" w:rsidRPr="00B927B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quarenta por certo) do valo</w:t>
      </w:r>
      <w:r w:rsidR="00B927BE" w:rsidRPr="00B927BE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atribuí</w:t>
      </w:r>
      <w:r w:rsidR="00B927BE" w:rsidRPr="00B927BE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à</w:t>
      </w:r>
      <w:r w:rsidR="00B927BE" w:rsidRPr="00B927BE">
        <w:rPr>
          <w:rFonts w:ascii="Arial" w:hAnsi="Arial" w:cs="Arial"/>
          <w:sz w:val="20"/>
          <w:szCs w:val="20"/>
        </w:rPr>
        <w:t xml:space="preserve"> edificação </w:t>
      </w:r>
      <w:r>
        <w:rPr>
          <w:rFonts w:ascii="Arial" w:hAnsi="Arial" w:cs="Arial"/>
          <w:sz w:val="20"/>
          <w:szCs w:val="20"/>
        </w:rPr>
        <w:t>principal</w:t>
      </w:r>
      <w:r w:rsidR="00B927BE" w:rsidRPr="00B927BE">
        <w:rPr>
          <w:rFonts w:ascii="Arial" w:hAnsi="Arial" w:cs="Arial"/>
          <w:sz w:val="20"/>
          <w:szCs w:val="20"/>
        </w:rPr>
        <w:t>.</w:t>
      </w: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c</w:t>
      </w:r>
      <w:r w:rsidR="00B927BE" w:rsidRPr="00B927BE">
        <w:rPr>
          <w:rFonts w:ascii="Arial" w:hAnsi="Arial" w:cs="Arial"/>
          <w:sz w:val="20"/>
          <w:szCs w:val="20"/>
        </w:rPr>
        <w:t xml:space="preserve">asos dos tipos D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 w:rsidR="00B927BE" w:rsidRPr="00B927BE">
        <w:rPr>
          <w:rFonts w:ascii="Arial" w:hAnsi="Arial" w:cs="Arial"/>
          <w:sz w:val="20"/>
          <w:szCs w:val="20"/>
        </w:rPr>
        <w:t>, dos telheiros ligados ao prédio corresponderão a 50</w:t>
      </w:r>
      <w:r>
        <w:rPr>
          <w:rFonts w:ascii="Arial" w:hAnsi="Arial" w:cs="Arial"/>
          <w:sz w:val="20"/>
          <w:szCs w:val="20"/>
        </w:rPr>
        <w:t>%</w:t>
      </w:r>
      <w:r w:rsidR="00B927BE" w:rsidRPr="00B927BE">
        <w:rPr>
          <w:rFonts w:ascii="Arial" w:hAnsi="Arial" w:cs="Arial"/>
          <w:sz w:val="20"/>
          <w:szCs w:val="20"/>
        </w:rPr>
        <w:t xml:space="preserve"> (</w:t>
      </w:r>
      <w:r w:rsidRPr="00B927BE">
        <w:rPr>
          <w:rFonts w:ascii="Arial" w:hAnsi="Arial" w:cs="Arial"/>
          <w:sz w:val="20"/>
          <w:szCs w:val="20"/>
        </w:rPr>
        <w:t>cinquenta</w:t>
      </w:r>
      <w:r w:rsidR="00B927BE" w:rsidRPr="00B927BE">
        <w:rPr>
          <w:rFonts w:ascii="Arial" w:hAnsi="Arial" w:cs="Arial"/>
          <w:sz w:val="20"/>
          <w:szCs w:val="20"/>
        </w:rPr>
        <w:t xml:space="preserve"> por cento) do valor atribu</w:t>
      </w:r>
      <w:r>
        <w:rPr>
          <w:rFonts w:ascii="Arial" w:hAnsi="Arial" w:cs="Arial"/>
          <w:sz w:val="20"/>
          <w:szCs w:val="20"/>
        </w:rPr>
        <w:t>í</w:t>
      </w:r>
      <w:r w:rsidR="00B927BE" w:rsidRPr="00B927BE">
        <w:rPr>
          <w:rFonts w:ascii="Arial" w:hAnsi="Arial" w:cs="Arial"/>
          <w:sz w:val="20"/>
          <w:szCs w:val="20"/>
        </w:rPr>
        <w:t>do à edificação principal.</w:t>
      </w:r>
    </w:p>
    <w:p w:rsidR="00BC0592" w:rsidRPr="00B927BE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Pr="00B927BE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 </w:t>
      </w:r>
      <w:r w:rsidR="00B927BE" w:rsidRPr="00B927BE">
        <w:rPr>
          <w:rFonts w:ascii="Arial" w:hAnsi="Arial" w:cs="Arial"/>
          <w:sz w:val="20"/>
          <w:szCs w:val="20"/>
        </w:rPr>
        <w:t xml:space="preserve">FATOR </w:t>
      </w:r>
      <w:r>
        <w:rPr>
          <w:rFonts w:ascii="Arial" w:hAnsi="Arial" w:cs="Arial"/>
          <w:sz w:val="20"/>
          <w:szCs w:val="20"/>
        </w:rPr>
        <w:t>A</w:t>
      </w:r>
      <w:r w:rsidR="00B927BE" w:rsidRPr="00B927BE">
        <w:rPr>
          <w:rFonts w:ascii="Arial" w:hAnsi="Arial" w:cs="Arial"/>
          <w:sz w:val="20"/>
          <w:szCs w:val="20"/>
        </w:rPr>
        <w:t>BS</w:t>
      </w:r>
      <w:r>
        <w:rPr>
          <w:rFonts w:ascii="Arial" w:hAnsi="Arial" w:cs="Arial"/>
          <w:sz w:val="20"/>
          <w:szCs w:val="20"/>
        </w:rPr>
        <w:t>O</w:t>
      </w:r>
      <w:r w:rsidR="00B927BE" w:rsidRPr="00B927B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Ê</w:t>
      </w:r>
      <w:r w:rsidR="00B927BE" w:rsidRPr="00B927BE">
        <w:rPr>
          <w:rFonts w:ascii="Arial" w:hAnsi="Arial" w:cs="Arial"/>
          <w:sz w:val="20"/>
          <w:szCs w:val="20"/>
        </w:rPr>
        <w:t>NCÍA será det</w:t>
      </w:r>
      <w:r>
        <w:rPr>
          <w:rFonts w:ascii="Arial" w:hAnsi="Arial" w:cs="Arial"/>
          <w:sz w:val="20"/>
          <w:szCs w:val="20"/>
        </w:rPr>
        <w:t>erminado pela idade da edifica</w:t>
      </w:r>
      <w:r w:rsidR="00B927BE" w:rsidRPr="00B927BE">
        <w:rPr>
          <w:rFonts w:ascii="Arial" w:hAnsi="Arial" w:cs="Arial"/>
          <w:sz w:val="20"/>
          <w:szCs w:val="20"/>
        </w:rPr>
        <w:t xml:space="preserve">ção de acordo com a Tabela </w:t>
      </w:r>
      <w:r w:rsidRPr="00B927BE">
        <w:rPr>
          <w:rFonts w:ascii="Arial" w:hAnsi="Arial" w:cs="Arial"/>
          <w:sz w:val="20"/>
          <w:szCs w:val="20"/>
        </w:rPr>
        <w:t>anexa</w:t>
      </w:r>
      <w:r w:rsidR="00B927BE" w:rsidRPr="00B927BE">
        <w:rPr>
          <w:rFonts w:ascii="Arial" w:hAnsi="Arial" w:cs="Arial"/>
          <w:sz w:val="20"/>
          <w:szCs w:val="20"/>
        </w:rPr>
        <w:t>.</w:t>
      </w: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Pr="00B927BE" w:rsidRDefault="00B269A4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9A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927BE" w:rsidRPr="00B927BE">
        <w:rPr>
          <w:rFonts w:ascii="Arial" w:hAnsi="Arial" w:cs="Arial"/>
          <w:sz w:val="20"/>
          <w:szCs w:val="20"/>
        </w:rPr>
        <w:t xml:space="preserve">Nos casos de reforma, com ou sem aumento de área </w:t>
      </w:r>
      <w:r w:rsidR="00BC0592" w:rsidRPr="00B927BE">
        <w:rPr>
          <w:rFonts w:ascii="Arial" w:hAnsi="Arial" w:cs="Arial"/>
          <w:sz w:val="20"/>
          <w:szCs w:val="20"/>
        </w:rPr>
        <w:t>construída</w:t>
      </w:r>
      <w:r w:rsidR="00BC0592">
        <w:rPr>
          <w:rFonts w:ascii="Arial" w:hAnsi="Arial" w:cs="Arial"/>
          <w:sz w:val="20"/>
          <w:szCs w:val="20"/>
        </w:rPr>
        <w:t xml:space="preserve">, </w:t>
      </w:r>
      <w:r w:rsidR="00B927BE" w:rsidRPr="00B927BE">
        <w:rPr>
          <w:rFonts w:ascii="Arial" w:hAnsi="Arial" w:cs="Arial"/>
          <w:sz w:val="20"/>
          <w:szCs w:val="20"/>
        </w:rPr>
        <w:t xml:space="preserve">da qual faculta melhoria nas condições de USO da </w:t>
      </w:r>
      <w:r w:rsidR="00BC0592" w:rsidRPr="00B927BE">
        <w:rPr>
          <w:rFonts w:ascii="Arial" w:hAnsi="Arial" w:cs="Arial"/>
          <w:sz w:val="20"/>
          <w:szCs w:val="20"/>
        </w:rPr>
        <w:t>edificação</w:t>
      </w:r>
      <w:r w:rsidR="00B927BE" w:rsidRPr="00B927BE">
        <w:rPr>
          <w:rFonts w:ascii="Arial" w:hAnsi="Arial" w:cs="Arial"/>
          <w:sz w:val="20"/>
          <w:szCs w:val="20"/>
        </w:rPr>
        <w:t xml:space="preserve"> a idade dessa será reduzida de 50</w:t>
      </w:r>
      <w:r w:rsidR="00BC0592">
        <w:rPr>
          <w:rFonts w:ascii="Arial" w:hAnsi="Arial" w:cs="Arial"/>
          <w:sz w:val="20"/>
          <w:szCs w:val="20"/>
        </w:rPr>
        <w:t xml:space="preserve">% </w:t>
      </w:r>
      <w:r w:rsidR="00BC0592" w:rsidRPr="00B927BE">
        <w:rPr>
          <w:rFonts w:ascii="Arial" w:hAnsi="Arial" w:cs="Arial"/>
          <w:sz w:val="20"/>
          <w:szCs w:val="20"/>
        </w:rPr>
        <w:t>(cinquenta</w:t>
      </w:r>
      <w:r w:rsidR="00B927BE" w:rsidRPr="00B927BE">
        <w:rPr>
          <w:rFonts w:ascii="Arial" w:hAnsi="Arial" w:cs="Arial"/>
          <w:sz w:val="20"/>
          <w:szCs w:val="20"/>
        </w:rPr>
        <w:t xml:space="preserve"> por cento) para efeito de aplicação do fator </w:t>
      </w:r>
      <w:proofErr w:type="spellStart"/>
      <w:r w:rsidR="00BC0592">
        <w:rPr>
          <w:rFonts w:ascii="Arial" w:hAnsi="Arial" w:cs="Arial"/>
          <w:sz w:val="20"/>
          <w:szCs w:val="20"/>
        </w:rPr>
        <w:t>ob</w:t>
      </w:r>
      <w:r w:rsidR="00BC0592" w:rsidRPr="00B927BE">
        <w:rPr>
          <w:rFonts w:ascii="Arial" w:hAnsi="Arial" w:cs="Arial"/>
          <w:sz w:val="20"/>
          <w:szCs w:val="20"/>
        </w:rPr>
        <w:t>solência</w:t>
      </w:r>
      <w:proofErr w:type="spellEnd"/>
      <w:r w:rsidR="00B927BE" w:rsidRPr="00B927BE">
        <w:rPr>
          <w:rFonts w:ascii="Arial" w:hAnsi="Arial" w:cs="Arial"/>
          <w:sz w:val="20"/>
          <w:szCs w:val="20"/>
        </w:rPr>
        <w:t>.</w:t>
      </w:r>
    </w:p>
    <w:p w:rsidR="00BC0592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Default="00B269A4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</w:t>
      </w:r>
      <w:r w:rsidR="00B927BE" w:rsidRPr="00B927BE">
        <w:rPr>
          <w:rFonts w:ascii="Arial" w:hAnsi="Arial" w:cs="Arial"/>
          <w:sz w:val="20"/>
          <w:szCs w:val="20"/>
        </w:rPr>
        <w:t xml:space="preserve">Nos </w:t>
      </w:r>
      <w:r w:rsidR="00BC0592" w:rsidRPr="00B927BE">
        <w:rPr>
          <w:rFonts w:ascii="Arial" w:hAnsi="Arial" w:cs="Arial"/>
          <w:sz w:val="20"/>
          <w:szCs w:val="20"/>
        </w:rPr>
        <w:t>casos</w:t>
      </w:r>
      <w:r w:rsidR="00B927BE" w:rsidRPr="00B927BE">
        <w:rPr>
          <w:rFonts w:ascii="Arial" w:hAnsi="Arial" w:cs="Arial"/>
          <w:sz w:val="20"/>
          <w:szCs w:val="20"/>
        </w:rPr>
        <w:t xml:space="preserve"> singulares de edificações especiais cujos tipos não se enquadram em qualquer das descrições constantes das Tabela de tipos de construção, bem como nos casos omissos onde a aplicação do método ora descrito, possa conduzir a juízo da Prefeitura tributação manifestamente injusta ou </w:t>
      </w:r>
      <w:r w:rsidR="00BC0592" w:rsidRPr="00B927BE">
        <w:rPr>
          <w:rFonts w:ascii="Arial" w:hAnsi="Arial" w:cs="Arial"/>
          <w:sz w:val="20"/>
          <w:szCs w:val="20"/>
        </w:rPr>
        <w:t>inadequada</w:t>
      </w:r>
      <w:r w:rsidR="00B927BE" w:rsidRPr="00B927BE">
        <w:rPr>
          <w:rFonts w:ascii="Arial" w:hAnsi="Arial" w:cs="Arial"/>
          <w:sz w:val="20"/>
          <w:szCs w:val="20"/>
        </w:rPr>
        <w:t>, deverá ser feita avaliação especial.</w:t>
      </w:r>
    </w:p>
    <w:p w:rsidR="00BC0592" w:rsidRPr="00B927BE" w:rsidRDefault="00BC0592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Default="00B269A4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059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927BE" w:rsidRPr="00B927BE">
        <w:rPr>
          <w:rFonts w:ascii="Arial" w:hAnsi="Arial" w:cs="Arial"/>
          <w:sz w:val="20"/>
          <w:szCs w:val="20"/>
        </w:rPr>
        <w:t>As avaliações de que trata e</w:t>
      </w:r>
      <w:r>
        <w:rPr>
          <w:rFonts w:ascii="Arial" w:hAnsi="Arial" w:cs="Arial"/>
          <w:sz w:val="20"/>
          <w:szCs w:val="20"/>
        </w:rPr>
        <w:t>ste artigo serão objetos de pro</w:t>
      </w:r>
      <w:r w:rsidR="00B927BE" w:rsidRPr="00B927BE">
        <w:rPr>
          <w:rFonts w:ascii="Arial" w:hAnsi="Arial" w:cs="Arial"/>
          <w:sz w:val="20"/>
          <w:szCs w:val="20"/>
        </w:rPr>
        <w:t>cessos isolados, os quais ser</w:t>
      </w:r>
      <w:r>
        <w:rPr>
          <w:rFonts w:ascii="Arial" w:hAnsi="Arial" w:cs="Arial"/>
          <w:sz w:val="20"/>
          <w:szCs w:val="20"/>
        </w:rPr>
        <w:t>ão submetidos à apreciação da</w:t>
      </w:r>
      <w:r w:rsidR="00B927BE" w:rsidRPr="00B927BE">
        <w:rPr>
          <w:rFonts w:ascii="Arial" w:hAnsi="Arial" w:cs="Arial"/>
          <w:sz w:val="20"/>
          <w:szCs w:val="20"/>
        </w:rPr>
        <w:t xml:space="preserve"> junta de Recursos Fiscais</w:t>
      </w:r>
      <w:r>
        <w:rPr>
          <w:rFonts w:ascii="Arial" w:hAnsi="Arial" w:cs="Arial"/>
          <w:sz w:val="20"/>
          <w:szCs w:val="20"/>
        </w:rPr>
        <w:t>.</w:t>
      </w:r>
    </w:p>
    <w:p w:rsidR="00B269A4" w:rsidRPr="00B927BE" w:rsidRDefault="00B269A4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7BE" w:rsidRPr="00B927BE" w:rsidRDefault="00B269A4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9A4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E</w:t>
      </w:r>
      <w:r w:rsidR="00B927BE" w:rsidRPr="00B927BE">
        <w:rPr>
          <w:rFonts w:ascii="Arial" w:hAnsi="Arial" w:cs="Arial"/>
          <w:sz w:val="20"/>
          <w:szCs w:val="20"/>
        </w:rPr>
        <w:t>ste Decreto entrará em vigor na data de 1</w:t>
      </w:r>
      <w:r>
        <w:rPr>
          <w:rFonts w:ascii="Arial" w:hAnsi="Arial" w:cs="Arial"/>
          <w:sz w:val="20"/>
          <w:szCs w:val="20"/>
        </w:rPr>
        <w:t xml:space="preserve">º de janeiro de </w:t>
      </w:r>
      <w:r w:rsidR="00B927BE" w:rsidRPr="00B927BE">
        <w:rPr>
          <w:rFonts w:ascii="Arial" w:hAnsi="Arial" w:cs="Arial"/>
          <w:sz w:val="20"/>
          <w:szCs w:val="20"/>
        </w:rPr>
        <w:t>1970, revogadas as disposições em contrário</w:t>
      </w:r>
      <w:r>
        <w:rPr>
          <w:rFonts w:ascii="Arial" w:hAnsi="Arial" w:cs="Arial"/>
          <w:sz w:val="20"/>
          <w:szCs w:val="20"/>
        </w:rPr>
        <w:t>.</w:t>
      </w:r>
      <w:r w:rsidR="00B927BE" w:rsidRPr="00B927BE">
        <w:rPr>
          <w:rFonts w:ascii="Arial" w:hAnsi="Arial" w:cs="Arial"/>
          <w:sz w:val="20"/>
          <w:szCs w:val="20"/>
        </w:rPr>
        <w:t xml:space="preserve"> </w:t>
      </w:r>
    </w:p>
    <w:p w:rsidR="00B927BE" w:rsidRPr="00B927BE" w:rsidRDefault="00B927BE" w:rsidP="00B927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9A4" w:rsidRDefault="00B269A4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B269A4">
        <w:rPr>
          <w:rFonts w:ascii="Arial" w:hAnsi="Arial" w:cs="Arial"/>
          <w:sz w:val="20"/>
          <w:szCs w:val="20"/>
        </w:rPr>
        <w:t>1</w:t>
      </w:r>
      <w:r w:rsidR="0028139F">
        <w:rPr>
          <w:rFonts w:ascii="Arial" w:hAnsi="Arial" w:cs="Arial"/>
          <w:sz w:val="20"/>
          <w:szCs w:val="20"/>
        </w:rPr>
        <w:t>2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28139F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239C"/>
    <w:rsid w:val="001648A5"/>
    <w:rsid w:val="00166840"/>
    <w:rsid w:val="0016713B"/>
    <w:rsid w:val="00170D70"/>
    <w:rsid w:val="001726A6"/>
    <w:rsid w:val="001752AC"/>
    <w:rsid w:val="00183F48"/>
    <w:rsid w:val="001857E4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139F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E6E0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66F7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6E23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278A0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5CB4"/>
    <w:rsid w:val="006A6293"/>
    <w:rsid w:val="006A6637"/>
    <w:rsid w:val="006A7C53"/>
    <w:rsid w:val="006B0C34"/>
    <w:rsid w:val="006B1EFE"/>
    <w:rsid w:val="006B4C44"/>
    <w:rsid w:val="006B7D9B"/>
    <w:rsid w:val="006C25C9"/>
    <w:rsid w:val="006C5DCA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579E"/>
    <w:rsid w:val="00786729"/>
    <w:rsid w:val="007900B4"/>
    <w:rsid w:val="0079226E"/>
    <w:rsid w:val="00793536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6ED6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D7CC1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84057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221C"/>
    <w:rsid w:val="00A14B48"/>
    <w:rsid w:val="00A163D7"/>
    <w:rsid w:val="00A2391C"/>
    <w:rsid w:val="00A244CF"/>
    <w:rsid w:val="00A269DC"/>
    <w:rsid w:val="00A27197"/>
    <w:rsid w:val="00A34C22"/>
    <w:rsid w:val="00A358E5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269A4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27BE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0592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3386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77CB2"/>
    <w:rsid w:val="00D813FB"/>
    <w:rsid w:val="00D9186F"/>
    <w:rsid w:val="00D9465A"/>
    <w:rsid w:val="00DA05AD"/>
    <w:rsid w:val="00DB0FCE"/>
    <w:rsid w:val="00DB203D"/>
    <w:rsid w:val="00DB58A7"/>
    <w:rsid w:val="00DC5B30"/>
    <w:rsid w:val="00DC76E6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E74D6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E77E1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6BDB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BA9C-3803-4D67-8301-B486FBD2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2019-07-18T12:24:00Z</dcterms:created>
  <dcterms:modified xsi:type="dcterms:W3CDTF">2019-07-19T14:09:00Z</dcterms:modified>
</cp:coreProperties>
</file>