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5600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2117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</w:t>
      </w:r>
      <w:r w:rsidRPr="00C05600">
        <w:rPr>
          <w:rFonts w:ascii="Arial" w:hAnsi="Arial" w:cs="Arial"/>
          <w:sz w:val="20"/>
          <w:szCs w:val="20"/>
        </w:rPr>
        <w:t>ei nº 739/69.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KAZZUCCA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Os preços de serviços de água, serviços de esgotos, serviços de cemitério, serviços de expediente, outros serviços não tributados como taxa, de que trata a lei nº 739, de 15 de dezembro de 1969, serão cobrados de acordo com as tabelas anexa a este Decreto</w:t>
      </w:r>
      <w:r w:rsidR="00A24A6B">
        <w:rPr>
          <w:rFonts w:ascii="Arial" w:hAnsi="Arial" w:cs="Arial"/>
          <w:sz w:val="20"/>
          <w:szCs w:val="20"/>
        </w:rPr>
        <w:t>.</w:t>
      </w:r>
    </w:p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117F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2019-03-07T17:57:00Z</dcterms:created>
  <dcterms:modified xsi:type="dcterms:W3CDTF">2019-05-06T18:24:00Z</dcterms:modified>
</cp:coreProperties>
</file>