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1.08</w:t>
      </w:r>
      <w:r w:rsidR="00721FB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1FBA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5600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21FB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parcelamento de débitos, de que trata o art. 83 e seus parágrafos, da Lei nº 738/69 C.T.M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757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721FBA">
        <w:rPr>
          <w:rFonts w:ascii="Arial" w:hAnsi="Arial" w:cs="Arial"/>
          <w:b/>
          <w:sz w:val="20"/>
          <w:szCs w:val="20"/>
        </w:rPr>
        <w:t>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721FBA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21FB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721FBA">
        <w:rPr>
          <w:rFonts w:ascii="Arial" w:hAnsi="Arial" w:cs="Arial"/>
          <w:sz w:val="20"/>
          <w:szCs w:val="20"/>
        </w:rPr>
        <w:t xml:space="preserve">Em qualquer fase da cobrança amigável ou judicial, poderá o devedor entrar em acordo com o Procurador da Prefeitura, mediante requerimento, no sentido de efetuar o pagamento de débito, em parcelas mensais, não inferiores a </w:t>
      </w:r>
      <w:proofErr w:type="spellStart"/>
      <w:r w:rsidR="00721FBA">
        <w:rPr>
          <w:rFonts w:ascii="Arial" w:hAnsi="Arial" w:cs="Arial"/>
          <w:sz w:val="20"/>
          <w:szCs w:val="20"/>
        </w:rPr>
        <w:t>NCr</w:t>
      </w:r>
      <w:proofErr w:type="spellEnd"/>
      <w:r w:rsidR="00721FBA">
        <w:rPr>
          <w:rFonts w:ascii="Arial" w:hAnsi="Arial" w:cs="Arial"/>
          <w:sz w:val="20"/>
          <w:szCs w:val="20"/>
        </w:rPr>
        <w:t>$ 1.000,00 (hum mil cruzeiros novos), desde que assine o competente termo de acordo e confissão de dívida</w:t>
      </w:r>
      <w:r w:rsidR="00604D43">
        <w:rPr>
          <w:rFonts w:ascii="Arial" w:hAnsi="Arial" w:cs="Arial"/>
          <w:sz w:val="20"/>
          <w:szCs w:val="20"/>
        </w:rPr>
        <w:t>.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500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842BE6">
        <w:rPr>
          <w:rFonts w:ascii="Arial" w:hAnsi="Arial" w:cs="Arial"/>
          <w:sz w:val="20"/>
          <w:szCs w:val="20"/>
        </w:rPr>
        <w:t>A primeira prestação será recolhida no ato da assinatura do termo devendo o interessado, nessa ocasião, pagar integralmente as custas e despesas judiciais, se o débito estiver ajuizado.</w:t>
      </w:r>
    </w:p>
    <w:p w:rsidR="00FF500D" w:rsidRDefault="00FF500D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00D" w:rsidRDefault="00FF500D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500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prestações serão recolhidas à Tesouraria e escrituradas como Depósito para conversão em Receita, efetuando-se a conversão por ocasião do pagamento da última prestação.</w:t>
      </w:r>
    </w:p>
    <w:p w:rsidR="00FF500D" w:rsidRDefault="00FF500D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00D" w:rsidRDefault="00FF500D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500D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Vencida e não paga qualquer prestação, a execução deverá prosseguir pelo saldo da dívida.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500D">
        <w:rPr>
          <w:rFonts w:ascii="Arial" w:hAnsi="Arial" w:cs="Arial"/>
          <w:sz w:val="20"/>
          <w:szCs w:val="20"/>
        </w:rPr>
        <w:t>Os pedidos para parcelamento de que trata este decreto, será pelo prazo de 30 (trinta) dias, a contar desta data</w:t>
      </w:r>
      <w:r w:rsidR="00604D43">
        <w:rPr>
          <w:rFonts w:ascii="Arial" w:hAnsi="Arial" w:cs="Arial"/>
          <w:sz w:val="20"/>
          <w:szCs w:val="20"/>
        </w:rPr>
        <w:t>.</w:t>
      </w:r>
    </w:p>
    <w:p w:rsidR="00604D43" w:rsidRDefault="00604D43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FF500D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05600">
        <w:rPr>
          <w:rFonts w:ascii="Arial" w:hAnsi="Arial" w:cs="Arial"/>
          <w:sz w:val="20"/>
          <w:szCs w:val="20"/>
        </w:rPr>
        <w:t>janeiro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056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5600">
        <w:rPr>
          <w:rFonts w:ascii="Arial" w:hAnsi="Arial" w:cs="Arial"/>
          <w:sz w:val="20"/>
          <w:szCs w:val="20"/>
        </w:rPr>
        <w:t xml:space="preserve">HUGO KAZZUCCA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53E640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2019-03-08T12:05:00Z</dcterms:created>
  <dcterms:modified xsi:type="dcterms:W3CDTF">2019-03-08T13:21:00Z</dcterms:modified>
</cp:coreProperties>
</file>