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2C4A7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BC60BB">
        <w:rPr>
          <w:rFonts w:ascii="Arial" w:hAnsi="Arial" w:cs="Arial"/>
          <w:b/>
          <w:sz w:val="20"/>
          <w:szCs w:val="20"/>
        </w:rPr>
        <w:t>20</w:t>
      </w:r>
      <w:r w:rsidR="002C4A76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C4A76">
        <w:rPr>
          <w:rFonts w:ascii="Arial" w:hAnsi="Arial" w:cs="Arial"/>
          <w:b/>
          <w:sz w:val="20"/>
          <w:szCs w:val="20"/>
        </w:rPr>
        <w:t>25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C60BB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C4A76" w:rsidP="000A620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Retifica o Decreto nº 1.187, de 23/12/70.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BC60BB" w:rsidP="002B52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</w:t>
      </w:r>
      <w:r w:rsidR="004E28DC">
        <w:rPr>
          <w:rFonts w:ascii="Arial" w:hAnsi="Arial" w:cs="Arial"/>
          <w:b/>
          <w:sz w:val="20"/>
          <w:szCs w:val="20"/>
        </w:rPr>
        <w:t xml:space="preserve"> </w:t>
      </w:r>
      <w:r w:rsidR="00EF6945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B20F6E">
        <w:rPr>
          <w:rFonts w:ascii="Arial" w:hAnsi="Arial" w:cs="Arial"/>
          <w:b/>
          <w:sz w:val="20"/>
          <w:szCs w:val="20"/>
        </w:rPr>
        <w:t xml:space="preserve">USANDO </w:t>
      </w:r>
      <w:r w:rsidR="003E0186">
        <w:rPr>
          <w:rFonts w:ascii="Arial" w:hAnsi="Arial" w:cs="Arial"/>
          <w:b/>
          <w:sz w:val="20"/>
          <w:szCs w:val="20"/>
        </w:rPr>
        <w:t>D</w:t>
      </w:r>
      <w:r w:rsidR="00EF6945">
        <w:rPr>
          <w:rFonts w:ascii="Arial" w:hAnsi="Arial" w:cs="Arial"/>
          <w:b/>
          <w:sz w:val="20"/>
          <w:szCs w:val="20"/>
        </w:rPr>
        <w:t>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EF6945">
        <w:rPr>
          <w:rFonts w:ascii="Arial" w:hAnsi="Arial" w:cs="Arial"/>
          <w:b/>
          <w:sz w:val="20"/>
          <w:szCs w:val="20"/>
        </w:rPr>
        <w:t>QUE LHE SÃO CONFERID</w:t>
      </w:r>
      <w:r w:rsidR="00FD1821">
        <w:rPr>
          <w:rFonts w:ascii="Arial" w:hAnsi="Arial" w:cs="Arial"/>
          <w:b/>
          <w:sz w:val="20"/>
          <w:szCs w:val="20"/>
        </w:rPr>
        <w:t>A</w:t>
      </w:r>
      <w:r w:rsidR="00EF6945">
        <w:rPr>
          <w:rFonts w:ascii="Arial" w:hAnsi="Arial" w:cs="Arial"/>
          <w:b/>
          <w:sz w:val="20"/>
          <w:szCs w:val="20"/>
        </w:rPr>
        <w:t>S POR LEI</w:t>
      </w:r>
      <w:r w:rsidR="002C4A76">
        <w:rPr>
          <w:rFonts w:ascii="Arial" w:hAnsi="Arial" w:cs="Arial"/>
          <w:b/>
          <w:sz w:val="20"/>
          <w:szCs w:val="20"/>
        </w:rPr>
        <w:t>, NA FORMA DO ARTIGO 39 Nº “V”, DO DECRETO-LEI COMPLEMENTAR Nº 9, DE 31 DE DEZEMBRO DE 1969;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3AD0" w:rsidRDefault="009243B3" w:rsidP="002C4A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C4A76">
        <w:rPr>
          <w:rFonts w:ascii="Arial" w:hAnsi="Arial" w:cs="Arial"/>
          <w:sz w:val="20"/>
          <w:szCs w:val="20"/>
        </w:rPr>
        <w:t xml:space="preserve">O artigo 1º do Decreto nº 1.187, de 23 de dezembro de 1970, leia-se com a seguinte redação: </w:t>
      </w:r>
    </w:p>
    <w:p w:rsidR="00BF3AD0" w:rsidRDefault="00BF3AD0" w:rsidP="002C4A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31142" w:rsidRDefault="00BF3AD0" w:rsidP="002C4A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1º</w:t>
      </w:r>
      <w:r w:rsidR="002C4A76">
        <w:rPr>
          <w:rFonts w:ascii="Arial" w:hAnsi="Arial" w:cs="Arial"/>
          <w:sz w:val="20"/>
          <w:szCs w:val="20"/>
        </w:rPr>
        <w:t xml:space="preserve"> Passa a denominar-se “1ª TRAVESSA </w:t>
      </w:r>
      <w:r w:rsidR="00B94390">
        <w:rPr>
          <w:rFonts w:ascii="Arial" w:hAnsi="Arial" w:cs="Arial"/>
          <w:sz w:val="20"/>
          <w:szCs w:val="20"/>
        </w:rPr>
        <w:t>CAETANO RUBI</w:t>
      </w:r>
      <w:r w:rsidR="002C4A76">
        <w:rPr>
          <w:rFonts w:ascii="Arial" w:hAnsi="Arial" w:cs="Arial"/>
          <w:sz w:val="20"/>
          <w:szCs w:val="20"/>
        </w:rPr>
        <w:t xml:space="preserve">O”, o trecho compreendido entre os terrenos de propriedade de </w:t>
      </w:r>
      <w:r w:rsidR="00B94390">
        <w:rPr>
          <w:rFonts w:ascii="Arial" w:hAnsi="Arial" w:cs="Arial"/>
          <w:sz w:val="20"/>
          <w:szCs w:val="20"/>
        </w:rPr>
        <w:t>Abílio</w:t>
      </w:r>
      <w:r w:rsidR="002C4A7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C4A76">
        <w:rPr>
          <w:rFonts w:ascii="Arial" w:hAnsi="Arial" w:cs="Arial"/>
          <w:sz w:val="20"/>
          <w:szCs w:val="20"/>
        </w:rPr>
        <w:t>Secundino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 Leite e o lado</w:t>
      </w:r>
      <w:r w:rsidR="00B94390">
        <w:rPr>
          <w:rFonts w:ascii="Arial" w:hAnsi="Arial" w:cs="Arial"/>
          <w:sz w:val="20"/>
          <w:szCs w:val="20"/>
        </w:rPr>
        <w:t xml:space="preserve"> direito de quem olha da rua </w:t>
      </w:r>
      <w:proofErr w:type="spellStart"/>
      <w:r w:rsidR="00B94390">
        <w:rPr>
          <w:rFonts w:ascii="Arial" w:hAnsi="Arial" w:cs="Arial"/>
          <w:sz w:val="20"/>
          <w:szCs w:val="20"/>
        </w:rPr>
        <w:t>Cae</w:t>
      </w:r>
      <w:r w:rsidR="002C4A76">
        <w:rPr>
          <w:rFonts w:ascii="Arial" w:hAnsi="Arial" w:cs="Arial"/>
          <w:sz w:val="20"/>
          <w:szCs w:val="20"/>
        </w:rPr>
        <w:t>tanho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C4A76">
        <w:rPr>
          <w:rFonts w:ascii="Arial" w:hAnsi="Arial" w:cs="Arial"/>
          <w:sz w:val="20"/>
          <w:szCs w:val="20"/>
        </w:rPr>
        <w:t>Rubio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, </w:t>
      </w:r>
      <w:r w:rsidR="00B94390">
        <w:rPr>
          <w:rFonts w:ascii="Arial" w:hAnsi="Arial" w:cs="Arial"/>
          <w:sz w:val="20"/>
          <w:szCs w:val="20"/>
        </w:rPr>
        <w:t>tendo referida</w:t>
      </w:r>
      <w:r w:rsidR="002C4A76">
        <w:rPr>
          <w:rFonts w:ascii="Arial" w:hAnsi="Arial" w:cs="Arial"/>
          <w:sz w:val="20"/>
          <w:szCs w:val="20"/>
        </w:rPr>
        <w:t xml:space="preserve"> travessa, 4,00m de largura e 58,00m de comprimento. Passa a denominar-se “2ª TR</w:t>
      </w:r>
      <w:r w:rsidR="00B94390">
        <w:rPr>
          <w:rFonts w:ascii="Arial" w:hAnsi="Arial" w:cs="Arial"/>
          <w:sz w:val="20"/>
          <w:szCs w:val="20"/>
        </w:rPr>
        <w:t>A</w:t>
      </w:r>
      <w:r w:rsidR="002C4A76">
        <w:rPr>
          <w:rFonts w:ascii="Arial" w:hAnsi="Arial" w:cs="Arial"/>
          <w:sz w:val="20"/>
          <w:szCs w:val="20"/>
        </w:rPr>
        <w:t>VESS</w:t>
      </w:r>
      <w:r w:rsidR="00B94390">
        <w:rPr>
          <w:rFonts w:ascii="Arial" w:hAnsi="Arial" w:cs="Arial"/>
          <w:sz w:val="20"/>
          <w:szCs w:val="20"/>
        </w:rPr>
        <w:t>A</w:t>
      </w:r>
      <w:r w:rsidR="002C4A76">
        <w:rPr>
          <w:rFonts w:ascii="Arial" w:hAnsi="Arial" w:cs="Arial"/>
          <w:sz w:val="20"/>
          <w:szCs w:val="20"/>
        </w:rPr>
        <w:t xml:space="preserve"> CAETANO RUBIO”, o trecho compreendido entre os terrenos de propriedade de </w:t>
      </w:r>
      <w:r w:rsidR="00B94390">
        <w:rPr>
          <w:rFonts w:ascii="Arial" w:hAnsi="Arial" w:cs="Arial"/>
          <w:sz w:val="20"/>
          <w:szCs w:val="20"/>
        </w:rPr>
        <w:t>Abílio</w:t>
      </w:r>
      <w:r w:rsidR="002C4A7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C4A76">
        <w:rPr>
          <w:rFonts w:ascii="Arial" w:hAnsi="Arial" w:cs="Arial"/>
          <w:sz w:val="20"/>
          <w:szCs w:val="20"/>
        </w:rPr>
        <w:t>Secundino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 Leite e o lado esquerdo de quem olha da Rua Caetano </w:t>
      </w:r>
      <w:proofErr w:type="spellStart"/>
      <w:r w:rsidR="002C4A76">
        <w:rPr>
          <w:rFonts w:ascii="Arial" w:hAnsi="Arial" w:cs="Arial"/>
          <w:sz w:val="20"/>
          <w:szCs w:val="20"/>
        </w:rPr>
        <w:t>Rubi</w:t>
      </w:r>
      <w:r w:rsidR="00B94390">
        <w:rPr>
          <w:rFonts w:ascii="Arial" w:hAnsi="Arial" w:cs="Arial"/>
          <w:sz w:val="20"/>
          <w:szCs w:val="20"/>
        </w:rPr>
        <w:t>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, tendo referida Travessa, 4,00m de largura e 25,00m de </w:t>
      </w:r>
      <w:proofErr w:type="gramStart"/>
      <w:r w:rsidR="002C4A76">
        <w:rPr>
          <w:rFonts w:ascii="Arial" w:hAnsi="Arial" w:cs="Arial"/>
          <w:sz w:val="20"/>
          <w:szCs w:val="20"/>
        </w:rPr>
        <w:t>comprimento.</w:t>
      </w:r>
      <w:r>
        <w:rPr>
          <w:rFonts w:ascii="Arial" w:hAnsi="Arial" w:cs="Arial"/>
          <w:sz w:val="20"/>
          <w:szCs w:val="20"/>
        </w:rPr>
        <w:t>”</w:t>
      </w:r>
      <w:proofErr w:type="gramEnd"/>
    </w:p>
    <w:p w:rsidR="00331142" w:rsidRDefault="00331142" w:rsidP="003311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4793B" w:rsidRDefault="00BC60BB" w:rsidP="002C4A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783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2C4A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2C4A76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 de </w:t>
      </w:r>
      <w:r w:rsidR="00FA783F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FA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FA783F">
        <w:rPr>
          <w:rFonts w:ascii="Arial" w:hAnsi="Arial" w:cs="Arial"/>
          <w:sz w:val="20"/>
          <w:szCs w:val="20"/>
        </w:rPr>
        <w:t xml:space="preserve">no Departamento de Administração 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2A3F24" w:rsidRDefault="002A3F24" w:rsidP="00BE05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862" w:rsidRDefault="00BD4862" w:rsidP="009243B3">
      <w:pPr>
        <w:spacing w:after="0" w:line="240" w:lineRule="auto"/>
      </w:pPr>
      <w:r>
        <w:separator/>
      </w:r>
    </w:p>
  </w:endnote>
  <w:endnote w:type="continuationSeparator" w:id="0">
    <w:p w:rsidR="00BD4862" w:rsidRDefault="00BD486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862" w:rsidRDefault="00BD4862" w:rsidP="009243B3">
      <w:pPr>
        <w:spacing w:after="0" w:line="240" w:lineRule="auto"/>
      </w:pPr>
      <w:r>
        <w:separator/>
      </w:r>
    </w:p>
  </w:footnote>
  <w:footnote w:type="continuationSeparator" w:id="0">
    <w:p w:rsidR="00BD4862" w:rsidRDefault="00BD486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0D30"/>
    <w:rsid w:val="00032238"/>
    <w:rsid w:val="00061683"/>
    <w:rsid w:val="000A620C"/>
    <w:rsid w:val="00136129"/>
    <w:rsid w:val="0018002E"/>
    <w:rsid w:val="001E314A"/>
    <w:rsid w:val="00272086"/>
    <w:rsid w:val="002803B7"/>
    <w:rsid w:val="002A3F24"/>
    <w:rsid w:val="002B526E"/>
    <w:rsid w:val="002C4A76"/>
    <w:rsid w:val="00311F7B"/>
    <w:rsid w:val="00312660"/>
    <w:rsid w:val="00313F42"/>
    <w:rsid w:val="00320D5F"/>
    <w:rsid w:val="00331142"/>
    <w:rsid w:val="003421AC"/>
    <w:rsid w:val="003614A0"/>
    <w:rsid w:val="003624E1"/>
    <w:rsid w:val="0038155A"/>
    <w:rsid w:val="003C1108"/>
    <w:rsid w:val="003E0186"/>
    <w:rsid w:val="003F1725"/>
    <w:rsid w:val="004A2236"/>
    <w:rsid w:val="004E28DC"/>
    <w:rsid w:val="005057CB"/>
    <w:rsid w:val="005D30CB"/>
    <w:rsid w:val="0060669D"/>
    <w:rsid w:val="0068739B"/>
    <w:rsid w:val="006D09FE"/>
    <w:rsid w:val="006F1006"/>
    <w:rsid w:val="006F617A"/>
    <w:rsid w:val="007A0822"/>
    <w:rsid w:val="007E7FF7"/>
    <w:rsid w:val="008149E0"/>
    <w:rsid w:val="00815D15"/>
    <w:rsid w:val="008947F4"/>
    <w:rsid w:val="009243B3"/>
    <w:rsid w:val="009426A8"/>
    <w:rsid w:val="00A05D11"/>
    <w:rsid w:val="00A56A4B"/>
    <w:rsid w:val="00A82218"/>
    <w:rsid w:val="00AF1BA2"/>
    <w:rsid w:val="00B1386B"/>
    <w:rsid w:val="00B20F6E"/>
    <w:rsid w:val="00B322E0"/>
    <w:rsid w:val="00B94390"/>
    <w:rsid w:val="00BC4352"/>
    <w:rsid w:val="00BC60BB"/>
    <w:rsid w:val="00BC687C"/>
    <w:rsid w:val="00BD4862"/>
    <w:rsid w:val="00BE0599"/>
    <w:rsid w:val="00BF3AD0"/>
    <w:rsid w:val="00C002D7"/>
    <w:rsid w:val="00C47658"/>
    <w:rsid w:val="00C4793B"/>
    <w:rsid w:val="00CA5572"/>
    <w:rsid w:val="00CD2633"/>
    <w:rsid w:val="00D131B8"/>
    <w:rsid w:val="00D361FE"/>
    <w:rsid w:val="00D5150E"/>
    <w:rsid w:val="00DE0F0F"/>
    <w:rsid w:val="00EA1606"/>
    <w:rsid w:val="00EF6945"/>
    <w:rsid w:val="00F66AAB"/>
    <w:rsid w:val="00F71DFE"/>
    <w:rsid w:val="00F951FE"/>
    <w:rsid w:val="00FA783F"/>
    <w:rsid w:val="00FD1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BA49980"/>
  <w15:docId w15:val="{11576493-A95B-4917-A151-3D7938E2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2019-03-06T17:52:00Z</dcterms:created>
  <dcterms:modified xsi:type="dcterms:W3CDTF">2019-05-08T16:49:00Z</dcterms:modified>
</cp:coreProperties>
</file>