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D64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</w:t>
      </w:r>
      <w:r w:rsidR="00FD64E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FD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D64EB">
        <w:rPr>
          <w:rFonts w:ascii="Arial" w:hAnsi="Arial" w:cs="Arial"/>
          <w:sz w:val="20"/>
          <w:szCs w:val="20"/>
        </w:rPr>
        <w:t>designação de Comissão Especial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FD64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US</w:t>
      </w:r>
      <w:r w:rsidR="00FD64EB">
        <w:rPr>
          <w:rFonts w:ascii="Arial" w:hAnsi="Arial" w:cs="Arial"/>
          <w:b/>
          <w:sz w:val="20"/>
          <w:szCs w:val="20"/>
        </w:rPr>
        <w:t>ANDO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D3512">
        <w:rPr>
          <w:rFonts w:ascii="Arial" w:hAnsi="Arial" w:cs="Arial"/>
          <w:b/>
          <w:sz w:val="20"/>
          <w:szCs w:val="20"/>
        </w:rPr>
        <w:t>, NA FORMA DO ARTIGO 39 “V” DO DECRETO-LEI COMPLEMENTAR Nº 9 DE 31 DE DEZEMBRODE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34A" w:rsidRDefault="009243B3" w:rsidP="00FD64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</w:t>
      </w:r>
      <w:r w:rsidR="00FD64EB">
        <w:rPr>
          <w:rFonts w:ascii="Arial" w:hAnsi="Arial" w:cs="Arial"/>
          <w:sz w:val="20"/>
          <w:szCs w:val="20"/>
        </w:rPr>
        <w:t>m</w:t>
      </w:r>
      <w:r w:rsidR="00CB534A">
        <w:rPr>
          <w:rFonts w:ascii="Arial" w:hAnsi="Arial" w:cs="Arial"/>
          <w:sz w:val="20"/>
          <w:szCs w:val="20"/>
        </w:rPr>
        <w:t xml:space="preserve"> </w:t>
      </w:r>
      <w:r w:rsidR="00FD64EB">
        <w:rPr>
          <w:rFonts w:ascii="Arial" w:hAnsi="Arial" w:cs="Arial"/>
          <w:sz w:val="20"/>
          <w:szCs w:val="20"/>
        </w:rPr>
        <w:t>nomeados os Senhores: DR. OLIVEIROS ALVES FERREIRA, DR. IOSSUKE TANAKA e DR. FREDERICO RENE JAEGHER, para em Comissão e sob a presidência do primeiro, proceder a avaliação do imóvel declarado de Utilidade Pública pelo Decreto nº 1.211 de 11 de março de 1971, a fim de ser desapropriado pelo município.</w:t>
      </w:r>
    </w:p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FD64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D64EB">
        <w:rPr>
          <w:rFonts w:ascii="Arial" w:hAnsi="Arial" w:cs="Arial"/>
          <w:sz w:val="20"/>
          <w:szCs w:val="20"/>
        </w:rPr>
        <w:t>A referida Comissão Especial apresentará “Laudo de Avaliação”, datilografado em 3 (três) vias, no prazo de 10 (dez) dias, contados desta data.</w:t>
      </w:r>
    </w:p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D64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72" w:rsidRDefault="00C27872" w:rsidP="009243B3">
      <w:pPr>
        <w:spacing w:after="0" w:line="240" w:lineRule="auto"/>
      </w:pPr>
      <w:r>
        <w:separator/>
      </w:r>
    </w:p>
  </w:endnote>
  <w:endnote w:type="continuationSeparator" w:id="1">
    <w:p w:rsidR="00C27872" w:rsidRDefault="00C278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72" w:rsidRDefault="00C27872" w:rsidP="009243B3">
      <w:pPr>
        <w:spacing w:after="0" w:line="240" w:lineRule="auto"/>
      </w:pPr>
      <w:r>
        <w:separator/>
      </w:r>
    </w:p>
  </w:footnote>
  <w:footnote w:type="continuationSeparator" w:id="1">
    <w:p w:rsidR="00C27872" w:rsidRDefault="00C278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259B8"/>
    <w:rsid w:val="00030D30"/>
    <w:rsid w:val="00032238"/>
    <w:rsid w:val="00063258"/>
    <w:rsid w:val="000A620C"/>
    <w:rsid w:val="00136129"/>
    <w:rsid w:val="001361EC"/>
    <w:rsid w:val="0018002E"/>
    <w:rsid w:val="001E314A"/>
    <w:rsid w:val="00205DBF"/>
    <w:rsid w:val="002063C0"/>
    <w:rsid w:val="00224A85"/>
    <w:rsid w:val="002404CE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8556A"/>
    <w:rsid w:val="004A2236"/>
    <w:rsid w:val="004E28DC"/>
    <w:rsid w:val="00501904"/>
    <w:rsid w:val="005057CB"/>
    <w:rsid w:val="00583B11"/>
    <w:rsid w:val="005D30CB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D1D53"/>
    <w:rsid w:val="009F1E7E"/>
    <w:rsid w:val="00A05D11"/>
    <w:rsid w:val="00A420C1"/>
    <w:rsid w:val="00A56A4B"/>
    <w:rsid w:val="00A82218"/>
    <w:rsid w:val="00AC5855"/>
    <w:rsid w:val="00AF1BA2"/>
    <w:rsid w:val="00B1386B"/>
    <w:rsid w:val="00B20F6E"/>
    <w:rsid w:val="00B322E0"/>
    <w:rsid w:val="00B60D28"/>
    <w:rsid w:val="00B70A01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27872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51FE"/>
    <w:rsid w:val="00FA783F"/>
    <w:rsid w:val="00FB6009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2019-03-07T09:56:00Z</dcterms:created>
  <dcterms:modified xsi:type="dcterms:W3CDTF">2019-03-07T10:01:00Z</dcterms:modified>
</cp:coreProperties>
</file>