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768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2928A6">
        <w:rPr>
          <w:rFonts w:ascii="Arial" w:hAnsi="Arial" w:cs="Arial"/>
          <w:b/>
          <w:sz w:val="20"/>
          <w:szCs w:val="20"/>
        </w:rPr>
        <w:t>5</w:t>
      </w:r>
      <w:r w:rsidR="00C7681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703F">
        <w:rPr>
          <w:rFonts w:ascii="Arial" w:hAnsi="Arial" w:cs="Arial"/>
          <w:b/>
          <w:sz w:val="20"/>
          <w:szCs w:val="20"/>
        </w:rPr>
        <w:t>2</w:t>
      </w:r>
      <w:r w:rsidR="00C7681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50D00" w:rsidP="00C7681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76810">
        <w:rPr>
          <w:rFonts w:ascii="Arial" w:hAnsi="Arial" w:cs="Arial"/>
          <w:sz w:val="20"/>
          <w:szCs w:val="20"/>
        </w:rPr>
        <w:t>computação de percentagem devida por estudos a administração, de que trata o (CTM)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768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76810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0391" w:rsidRDefault="009243B3" w:rsidP="00C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76810">
        <w:rPr>
          <w:rFonts w:ascii="Arial" w:hAnsi="Arial" w:cs="Arial"/>
          <w:sz w:val="20"/>
          <w:szCs w:val="20"/>
        </w:rPr>
        <w:t>Na execução de obras ou serviços de pavimentação de logradouros públicos, no todo ou em parte ainda não provida desse melhoramento, bem como, da colocação de guias e sarjetas e da contribuição de melhoria, de que tratam os ar</w:t>
      </w:r>
      <w:r w:rsidR="002D0637">
        <w:rPr>
          <w:rFonts w:ascii="Arial" w:hAnsi="Arial" w:cs="Arial"/>
          <w:sz w:val="20"/>
          <w:szCs w:val="20"/>
        </w:rPr>
        <w:t>tigos 204, 224 e 233 da Lei nº 7</w:t>
      </w:r>
      <w:bookmarkStart w:id="0" w:name="_GoBack"/>
      <w:bookmarkEnd w:id="0"/>
      <w:r w:rsidR="00C76810">
        <w:rPr>
          <w:rFonts w:ascii="Arial" w:hAnsi="Arial" w:cs="Arial"/>
          <w:sz w:val="20"/>
          <w:szCs w:val="20"/>
        </w:rPr>
        <w:t>38 de 8 de dezembro de 1969 (CTM), serão computadas as despesas de estudo e administração, equivalente a 15% (quinze por cento) sobre o custo da obra, além dos juros de amortização.</w:t>
      </w:r>
    </w:p>
    <w:p w:rsidR="00F50D00" w:rsidRDefault="00F50D00" w:rsidP="00F50D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0D00" w:rsidRDefault="00C76810" w:rsidP="00C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Parágrafo único.</w:t>
      </w:r>
      <w:r w:rsidR="00BC3C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juros de amortização de que trata este artigo, as parcelas calculadas na base do 1% (um por cento) ao mês sobre o valor da contribuição não amortizadas, poderão ser distribuídos em cada parcela com valor igual a 1/x, do seu montante efetivo, obedecida a seguinte formula:</w:t>
      </w:r>
    </w:p>
    <w:p w:rsidR="00C76810" w:rsidRDefault="00C76810" w:rsidP="00C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6810" w:rsidRDefault="00C76810" w:rsidP="00C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FORM:</w:t>
      </w:r>
      <w:r w:rsidRPr="00C76810">
        <w:rPr>
          <w:rFonts w:ascii="Arial" w:hAnsi="Arial" w:cs="Arial"/>
          <w:sz w:val="20"/>
          <w:szCs w:val="20"/>
          <w:u w:val="single"/>
        </w:rPr>
        <w:t xml:space="preserve"> X </w:t>
      </w:r>
      <w:r>
        <w:rPr>
          <w:rFonts w:ascii="Arial" w:hAnsi="Arial" w:cs="Arial"/>
          <w:sz w:val="20"/>
          <w:szCs w:val="20"/>
        </w:rPr>
        <w:t>= J</w:t>
      </w:r>
    </w:p>
    <w:p w:rsidR="00C76810" w:rsidRDefault="00C76810" w:rsidP="00C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N</w:t>
      </w:r>
    </w:p>
    <w:p w:rsidR="00F50D00" w:rsidRDefault="00F50D00" w:rsidP="00292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6810" w:rsidRDefault="00C76810" w:rsidP="00292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X= Valor juros</w:t>
      </w:r>
    </w:p>
    <w:p w:rsidR="00C76810" w:rsidRDefault="00C76810" w:rsidP="00292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N= nº parcelas</w:t>
      </w:r>
    </w:p>
    <w:p w:rsidR="00C76810" w:rsidRDefault="00C76810" w:rsidP="00292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J= juros (médios)</w:t>
      </w:r>
    </w:p>
    <w:p w:rsidR="00C76810" w:rsidRDefault="00C76810" w:rsidP="00292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6810" w:rsidRDefault="00C76810" w:rsidP="00C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681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É facultado ao contribuinte antecipar o pagamento de prestações devidas, com o desconto de juros correspondentes, quando na liquidação.</w:t>
      </w:r>
    </w:p>
    <w:p w:rsidR="00C76810" w:rsidRDefault="00C76810" w:rsidP="00292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7E9E" w:rsidRDefault="00F50D00" w:rsidP="004258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0D0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>Este Decreto entrará em vigor na data de sua publicação, revogadas</w:t>
      </w:r>
      <w:r w:rsidR="009A7E9E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5703F">
        <w:rPr>
          <w:rFonts w:ascii="Arial" w:hAnsi="Arial" w:cs="Arial"/>
          <w:sz w:val="20"/>
          <w:szCs w:val="20"/>
        </w:rPr>
        <w:t>2</w:t>
      </w:r>
      <w:r w:rsidR="00C7681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6D7" w:rsidRDefault="007466D7" w:rsidP="009243B3">
      <w:pPr>
        <w:spacing w:after="0" w:line="240" w:lineRule="auto"/>
      </w:pPr>
      <w:r>
        <w:separator/>
      </w:r>
    </w:p>
  </w:endnote>
  <w:endnote w:type="continuationSeparator" w:id="0">
    <w:p w:rsidR="007466D7" w:rsidRDefault="007466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6D7" w:rsidRDefault="007466D7" w:rsidP="009243B3">
      <w:pPr>
        <w:spacing w:after="0" w:line="240" w:lineRule="auto"/>
      </w:pPr>
      <w:r>
        <w:separator/>
      </w:r>
    </w:p>
  </w:footnote>
  <w:footnote w:type="continuationSeparator" w:id="0">
    <w:p w:rsidR="007466D7" w:rsidRDefault="007466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259B8"/>
    <w:rsid w:val="00030D30"/>
    <w:rsid w:val="00032238"/>
    <w:rsid w:val="000339B0"/>
    <w:rsid w:val="00044F78"/>
    <w:rsid w:val="00063258"/>
    <w:rsid w:val="000A3AC7"/>
    <w:rsid w:val="000A620C"/>
    <w:rsid w:val="000B1B75"/>
    <w:rsid w:val="000D14E1"/>
    <w:rsid w:val="000E0C41"/>
    <w:rsid w:val="000E31AC"/>
    <w:rsid w:val="000E32F5"/>
    <w:rsid w:val="00101CA0"/>
    <w:rsid w:val="00130C0F"/>
    <w:rsid w:val="00135B37"/>
    <w:rsid w:val="00136129"/>
    <w:rsid w:val="001361EC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A3F24"/>
    <w:rsid w:val="002B526E"/>
    <w:rsid w:val="002C4A76"/>
    <w:rsid w:val="002D0637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7964"/>
    <w:rsid w:val="003C1108"/>
    <w:rsid w:val="003C3E73"/>
    <w:rsid w:val="003E0186"/>
    <w:rsid w:val="003E58AA"/>
    <w:rsid w:val="003E6B87"/>
    <w:rsid w:val="003F1725"/>
    <w:rsid w:val="003F7ACF"/>
    <w:rsid w:val="00402FC6"/>
    <w:rsid w:val="0041077D"/>
    <w:rsid w:val="004254F0"/>
    <w:rsid w:val="004258AC"/>
    <w:rsid w:val="004345CA"/>
    <w:rsid w:val="0043625B"/>
    <w:rsid w:val="00436811"/>
    <w:rsid w:val="0043768C"/>
    <w:rsid w:val="00454C3D"/>
    <w:rsid w:val="004573BB"/>
    <w:rsid w:val="0045783F"/>
    <w:rsid w:val="00464653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73D85"/>
    <w:rsid w:val="00681B45"/>
    <w:rsid w:val="0068739B"/>
    <w:rsid w:val="006D09FE"/>
    <w:rsid w:val="006F1006"/>
    <w:rsid w:val="006F617A"/>
    <w:rsid w:val="007223AD"/>
    <w:rsid w:val="007466D7"/>
    <w:rsid w:val="00760797"/>
    <w:rsid w:val="007740C4"/>
    <w:rsid w:val="00794C51"/>
    <w:rsid w:val="007A0822"/>
    <w:rsid w:val="007A5848"/>
    <w:rsid w:val="007E4447"/>
    <w:rsid w:val="007E472F"/>
    <w:rsid w:val="007E79FD"/>
    <w:rsid w:val="007E7FF7"/>
    <w:rsid w:val="00800B46"/>
    <w:rsid w:val="008149E0"/>
    <w:rsid w:val="00815D15"/>
    <w:rsid w:val="008235CC"/>
    <w:rsid w:val="00852AFC"/>
    <w:rsid w:val="0086014F"/>
    <w:rsid w:val="0088196F"/>
    <w:rsid w:val="008947F4"/>
    <w:rsid w:val="00896C2B"/>
    <w:rsid w:val="00897D88"/>
    <w:rsid w:val="008B3A83"/>
    <w:rsid w:val="008C1F4F"/>
    <w:rsid w:val="008E67B6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1E7E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170A1"/>
    <w:rsid w:val="00B20F6E"/>
    <w:rsid w:val="00B322E0"/>
    <w:rsid w:val="00B60D28"/>
    <w:rsid w:val="00B70A01"/>
    <w:rsid w:val="00B83976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76810"/>
    <w:rsid w:val="00CA5572"/>
    <w:rsid w:val="00CB534A"/>
    <w:rsid w:val="00CB7F27"/>
    <w:rsid w:val="00CD2633"/>
    <w:rsid w:val="00D048D8"/>
    <w:rsid w:val="00D131B8"/>
    <w:rsid w:val="00D25C18"/>
    <w:rsid w:val="00D3487B"/>
    <w:rsid w:val="00D361FE"/>
    <w:rsid w:val="00D42B5D"/>
    <w:rsid w:val="00D465FD"/>
    <w:rsid w:val="00D51222"/>
    <w:rsid w:val="00D5150E"/>
    <w:rsid w:val="00D920E5"/>
    <w:rsid w:val="00DB5A9C"/>
    <w:rsid w:val="00DD35B4"/>
    <w:rsid w:val="00DE0F0F"/>
    <w:rsid w:val="00DF6743"/>
    <w:rsid w:val="00DF7CB6"/>
    <w:rsid w:val="00E20CCE"/>
    <w:rsid w:val="00E61CB4"/>
    <w:rsid w:val="00E8666F"/>
    <w:rsid w:val="00E952A6"/>
    <w:rsid w:val="00EA107F"/>
    <w:rsid w:val="00EA1606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4CF0BF8"/>
  <w15:docId w15:val="{6E29ADC7-3FFE-4447-B04F-2DD850D8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2019-03-08T10:24:00Z</dcterms:created>
  <dcterms:modified xsi:type="dcterms:W3CDTF">2019-05-09T14:34:00Z</dcterms:modified>
</cp:coreProperties>
</file>