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E38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AA379C">
        <w:rPr>
          <w:rFonts w:ascii="Arial" w:hAnsi="Arial" w:cs="Arial"/>
          <w:b/>
          <w:sz w:val="20"/>
          <w:szCs w:val="20"/>
        </w:rPr>
        <w:t>8</w:t>
      </w:r>
      <w:r w:rsidR="007E380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03CD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03CD" w:rsidRDefault="007E3806" w:rsidP="00A441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7D77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D779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CD" w:rsidRDefault="009243B3" w:rsidP="007E3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E3806">
        <w:rPr>
          <w:rFonts w:ascii="Arial" w:hAnsi="Arial" w:cs="Arial"/>
          <w:sz w:val="20"/>
          <w:szCs w:val="20"/>
        </w:rPr>
        <w:t>Fica aberto no Departamento de Finanças, um crédito adicional de Cr$ 400,00 (quatrocentos cruzeiros), para suplementar a seguinte dotação do orçamento vigente:</w:t>
      </w:r>
    </w:p>
    <w:p w:rsidR="007E3806" w:rsidRDefault="007E3806" w:rsidP="007E3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78"/>
        <w:gridCol w:w="1318"/>
      </w:tblGrid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0D7A27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0D7A27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0D7A27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publicações e publicidades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</w:tbl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3806" w:rsidRDefault="000E3130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E3806">
        <w:rPr>
          <w:rFonts w:ascii="Arial" w:hAnsi="Arial" w:cs="Arial"/>
          <w:sz w:val="20"/>
          <w:szCs w:val="20"/>
        </w:rPr>
        <w:t xml:space="preserve">O crédito aberto no artigo anterior será coberto com os </w:t>
      </w:r>
      <w:proofErr w:type="gramStart"/>
      <w:r w:rsidR="007E3806">
        <w:rPr>
          <w:rFonts w:ascii="Arial" w:hAnsi="Arial" w:cs="Arial"/>
          <w:sz w:val="20"/>
          <w:szCs w:val="20"/>
        </w:rPr>
        <w:t>recursos</w:t>
      </w:r>
      <w:proofErr w:type="gramEnd"/>
      <w:r w:rsidR="007E3806">
        <w:rPr>
          <w:rFonts w:ascii="Arial" w:hAnsi="Arial" w:cs="Arial"/>
          <w:sz w:val="20"/>
          <w:szCs w:val="20"/>
        </w:rPr>
        <w:t xml:space="preserve"> provenientes da redução da seguinte dotação do orçamento vigente na mesma importância:</w:t>
      </w:r>
    </w:p>
    <w:p w:rsidR="007E3806" w:rsidRDefault="007E3806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144"/>
        <w:gridCol w:w="1318"/>
      </w:tblGrid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0D7A27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0D7A27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0D7A27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Móveis, utensílios de escritório e instalação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180,00</w:t>
            </w: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Máquinas e equipamentos de escritório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220,00</w:t>
            </w: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</w:tbl>
    <w:p w:rsidR="007E3806" w:rsidRDefault="007E3806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7E3806" w:rsidP="007E3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80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retroagindo seus efeitos a data de 5 de agosto de 1971.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C03C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04" w:rsidRDefault="009C0E04" w:rsidP="009243B3">
      <w:pPr>
        <w:spacing w:after="0" w:line="240" w:lineRule="auto"/>
      </w:pPr>
      <w:r>
        <w:separator/>
      </w:r>
    </w:p>
  </w:endnote>
  <w:endnote w:type="continuationSeparator" w:id="0">
    <w:p w:rsidR="009C0E04" w:rsidRDefault="009C0E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04" w:rsidRDefault="009C0E04" w:rsidP="009243B3">
      <w:pPr>
        <w:spacing w:after="0" w:line="240" w:lineRule="auto"/>
      </w:pPr>
      <w:r>
        <w:separator/>
      </w:r>
    </w:p>
  </w:footnote>
  <w:footnote w:type="continuationSeparator" w:id="0">
    <w:p w:rsidR="009C0E04" w:rsidRDefault="009C0E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96D56"/>
    <w:rsid w:val="000A3AC7"/>
    <w:rsid w:val="000A620C"/>
    <w:rsid w:val="000B1B75"/>
    <w:rsid w:val="000C499F"/>
    <w:rsid w:val="000D14E1"/>
    <w:rsid w:val="000D3E9B"/>
    <w:rsid w:val="000D7A27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A3F24"/>
    <w:rsid w:val="002B50B3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33C99"/>
    <w:rsid w:val="00537126"/>
    <w:rsid w:val="005459D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3806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0E04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577344FA-F9C7-46D3-92B6-C5DEDEDD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2019-03-08T18:14:00Z</dcterms:created>
  <dcterms:modified xsi:type="dcterms:W3CDTF">2019-05-09T20:22:00Z</dcterms:modified>
</cp:coreProperties>
</file>