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E57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7E577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5779">
        <w:rPr>
          <w:rFonts w:ascii="Arial" w:hAnsi="Arial" w:cs="Arial"/>
          <w:b/>
          <w:sz w:val="20"/>
          <w:szCs w:val="20"/>
        </w:rPr>
        <w:t>16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A82967" w:rsidP="007E577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7E5779">
        <w:rPr>
          <w:rFonts w:ascii="Arial" w:hAnsi="Arial" w:cs="Arial"/>
          <w:sz w:val="20"/>
          <w:szCs w:val="20"/>
        </w:rPr>
        <w:t>sobre a abertura de crédito suplementar autorizado pelo artigo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E57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E577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2967" w:rsidRDefault="009243B3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1EE9">
        <w:rPr>
          <w:rFonts w:ascii="Arial" w:hAnsi="Arial" w:cs="Arial"/>
          <w:sz w:val="20"/>
          <w:szCs w:val="20"/>
        </w:rPr>
        <w:t xml:space="preserve">Fica </w:t>
      </w:r>
      <w:r w:rsidR="007E5779">
        <w:rPr>
          <w:rFonts w:ascii="Arial" w:hAnsi="Arial" w:cs="Arial"/>
          <w:sz w:val="20"/>
          <w:szCs w:val="20"/>
        </w:rPr>
        <w:t>aberto no Departamento de Finanças, um crédito adicional de Cr$ 10.644,74 (dez mil, seiscentos e quarenta e quatro cruzeiros e setenta e quatro centavos), para suplementar a seguinte dotação do orçamento vigente:</w:t>
      </w:r>
    </w:p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55"/>
        <w:gridCol w:w="1318"/>
      </w:tblGrid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1620D5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1620D5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1620D5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tarifas telefônicas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780,00</w:t>
            </w:r>
          </w:p>
        </w:tc>
        <w:bookmarkStart w:id="0" w:name="_GoBack"/>
        <w:bookmarkEnd w:id="0"/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8.864,74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10.644,74</w:t>
            </w:r>
          </w:p>
        </w:tc>
      </w:tr>
    </w:tbl>
    <w:p w:rsidR="00691EE9" w:rsidRDefault="00691EE9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5779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545"/>
        <w:gridCol w:w="1318"/>
      </w:tblGrid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1620D5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1620D5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1620D5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794,00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F32D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8F32D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8F32D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8F32D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Constr. do Pred. A ser doado a F.M.C.E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8F32D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730,00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8F32D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8F32D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Desapropriações para: a) constr. Estádio Mun.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8F32D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8F32D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8F32D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F32D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2D5" w:rsidRDefault="008F32D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2D5" w:rsidRDefault="008F32D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2D5" w:rsidRDefault="008F32D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70,74</w:t>
            </w:r>
          </w:p>
        </w:tc>
      </w:tr>
      <w:tr w:rsidR="008F32D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2D5" w:rsidRDefault="008F32D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2D5" w:rsidRDefault="008F32D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2D5" w:rsidRDefault="008F32D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10.644,74</w:t>
            </w:r>
          </w:p>
        </w:tc>
      </w:tr>
    </w:tbl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88B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F32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F32D5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74E" w:rsidRDefault="00DB474E" w:rsidP="009243B3">
      <w:pPr>
        <w:spacing w:after="0" w:line="240" w:lineRule="auto"/>
      </w:pPr>
      <w:r>
        <w:separator/>
      </w:r>
    </w:p>
  </w:endnote>
  <w:endnote w:type="continuationSeparator" w:id="0">
    <w:p w:rsidR="00DB474E" w:rsidRDefault="00DB47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74E" w:rsidRDefault="00DB474E" w:rsidP="009243B3">
      <w:pPr>
        <w:spacing w:after="0" w:line="240" w:lineRule="auto"/>
      </w:pPr>
      <w:r>
        <w:separator/>
      </w:r>
    </w:p>
  </w:footnote>
  <w:footnote w:type="continuationSeparator" w:id="0">
    <w:p w:rsidR="00DB474E" w:rsidRDefault="00DB47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620D5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88B"/>
    <w:rsid w:val="00583B11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32D5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474E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772610E5-CFBA-480C-AE90-7DAB66C3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2019-03-08T19:02:00Z</dcterms:created>
  <dcterms:modified xsi:type="dcterms:W3CDTF">2019-05-09T20:55:00Z</dcterms:modified>
</cp:coreProperties>
</file>