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423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87184E">
        <w:rPr>
          <w:rFonts w:ascii="Arial" w:hAnsi="Arial" w:cs="Arial"/>
          <w:b/>
          <w:sz w:val="20"/>
          <w:szCs w:val="20"/>
        </w:rPr>
        <w:t>3</w:t>
      </w:r>
      <w:r w:rsidR="00F423B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423BC">
        <w:rPr>
          <w:rFonts w:ascii="Arial" w:hAnsi="Arial" w:cs="Arial"/>
          <w:b/>
          <w:sz w:val="20"/>
          <w:szCs w:val="20"/>
        </w:rPr>
        <w:t>9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4F96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F423BC" w:rsidP="0087184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artigo 2º do Decreto nº 1.327/71.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269F8" w:rsidRDefault="00AD7C2B" w:rsidP="00A303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4160B">
        <w:rPr>
          <w:rFonts w:ascii="Arial" w:hAnsi="Arial" w:cs="Arial"/>
          <w:b/>
          <w:sz w:val="20"/>
          <w:szCs w:val="20"/>
        </w:rPr>
        <w:t xml:space="preserve"> </w:t>
      </w:r>
      <w:r w:rsidR="007223AD">
        <w:rPr>
          <w:rFonts w:ascii="Arial" w:hAnsi="Arial" w:cs="Arial"/>
          <w:b/>
          <w:sz w:val="20"/>
          <w:szCs w:val="20"/>
        </w:rPr>
        <w:t xml:space="preserve">PREFEITO </w:t>
      </w:r>
      <w:r w:rsidR="00464E95">
        <w:rPr>
          <w:rFonts w:ascii="Arial" w:hAnsi="Arial" w:cs="Arial"/>
          <w:b/>
          <w:sz w:val="20"/>
          <w:szCs w:val="20"/>
        </w:rPr>
        <w:t>MUNICIPAL</w:t>
      </w:r>
      <w:r w:rsidR="007223A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A30392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464E95">
        <w:rPr>
          <w:rFonts w:ascii="Arial" w:hAnsi="Arial" w:cs="Arial"/>
          <w:b/>
          <w:sz w:val="20"/>
          <w:szCs w:val="20"/>
        </w:rPr>
        <w:t>, NA FORMA DO ARTIGO 39 V DO DECRETO-LEI COMPLEMENTAR Nº 9 DE 31 DE DEZEMBRO DE 1969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505A78" w:rsidRDefault="00505A78" w:rsidP="00A3039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23BC" w:rsidRPr="00505A78" w:rsidRDefault="00F423BC" w:rsidP="00A303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5A78">
        <w:rPr>
          <w:rFonts w:ascii="Arial" w:hAnsi="Arial" w:cs="Arial"/>
          <w:sz w:val="20"/>
          <w:szCs w:val="20"/>
        </w:rPr>
        <w:t>CONSIDERANDO QUE, EM VIRTUDE DE LÁPSO DO DEPARTAMENTO DE FINANÇAS, NA DISTRIBUIÇÃO DAS VERBAS – DESPESAS DE CAPITAL;</w:t>
      </w:r>
    </w:p>
    <w:p w:rsidR="00505A78" w:rsidRPr="00505A78" w:rsidRDefault="00505A78" w:rsidP="00A303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23BC" w:rsidRPr="00505A78" w:rsidRDefault="00F423BC" w:rsidP="00A303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5A78">
        <w:rPr>
          <w:rFonts w:ascii="Arial" w:hAnsi="Arial" w:cs="Arial"/>
          <w:sz w:val="20"/>
          <w:szCs w:val="20"/>
        </w:rPr>
        <w:t>CONSIDERANDO QUE HÁ NECESSIDADE DE SUA REGULARIZAÇÃO;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30392" w:rsidRDefault="009243B3" w:rsidP="00F423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423BC">
        <w:rPr>
          <w:rFonts w:ascii="Arial" w:hAnsi="Arial" w:cs="Arial"/>
          <w:sz w:val="20"/>
          <w:szCs w:val="20"/>
        </w:rPr>
        <w:t>O artigo 2º do Decreto nº 1.327, de 4 de novembro de 1971 passa a vigorar com a seguinte redação: o crédito aberto no artigo anterior será coberto com os recursos provenientes da redução da seguinte dotação do orçamento vigente na mesma importância:</w:t>
      </w:r>
    </w:p>
    <w:p w:rsidR="00F423BC" w:rsidRDefault="00F423BC" w:rsidP="00F423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422"/>
        <w:gridCol w:w="1318"/>
      </w:tblGrid>
      <w:tr w:rsidR="00F423BC" w:rsidTr="00145E3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23BC" w:rsidRDefault="00505A78" w:rsidP="00145E3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23BC" w:rsidRDefault="00505A78" w:rsidP="00145E3E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423BC" w:rsidRDefault="00505A78" w:rsidP="00145E3E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423BC" w:rsidRPr="00EC31C5" w:rsidTr="00145E3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23BC" w:rsidRDefault="00F423BC" w:rsidP="00145E3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23BC" w:rsidRDefault="00F423BC" w:rsidP="00145E3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23BC" w:rsidRDefault="00F423BC" w:rsidP="00145E3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23BC" w:rsidRPr="00EC31C5" w:rsidTr="00145E3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23BC" w:rsidRDefault="00F423BC" w:rsidP="00145E3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23BC" w:rsidRDefault="00F423BC" w:rsidP="00145E3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23BC" w:rsidRDefault="00F423BC" w:rsidP="00145E3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23BC" w:rsidRPr="00EC31C5" w:rsidTr="00145E3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23BC" w:rsidRDefault="00F423BC" w:rsidP="00145E3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23BC" w:rsidRDefault="00F423BC" w:rsidP="00145E3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23BC" w:rsidRDefault="00F423BC" w:rsidP="00145E3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423BC" w:rsidRPr="00EC31C5" w:rsidTr="00145E3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23BC" w:rsidRDefault="00F423BC" w:rsidP="00145E3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23BC" w:rsidRDefault="00F423BC" w:rsidP="00145E3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Móveis e utensílios para escritório,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23BC" w:rsidRDefault="00F423BC" w:rsidP="00145E3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84,60</w:t>
            </w:r>
          </w:p>
        </w:tc>
      </w:tr>
      <w:tr w:rsidR="00F423BC" w:rsidRPr="00EC31C5" w:rsidTr="00145E3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23BC" w:rsidRDefault="00F423BC" w:rsidP="00145E3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423BC" w:rsidRDefault="00F423BC" w:rsidP="00145E3E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423BC" w:rsidRDefault="00F423BC" w:rsidP="00145E3E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84,60</w:t>
            </w:r>
          </w:p>
        </w:tc>
      </w:tr>
    </w:tbl>
    <w:p w:rsidR="00F423BC" w:rsidRDefault="00F423BC" w:rsidP="00F423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812B45" w:rsidP="00F423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</w:t>
      </w:r>
      <w:r w:rsidR="00505A78">
        <w:rPr>
          <w:rFonts w:ascii="Arial" w:hAnsi="Arial" w:cs="Arial"/>
          <w:sz w:val="20"/>
          <w:szCs w:val="20"/>
        </w:rPr>
        <w:t>publicação, retroagindo</w:t>
      </w:r>
      <w:r w:rsidR="00F423BC">
        <w:rPr>
          <w:rFonts w:ascii="Arial" w:hAnsi="Arial" w:cs="Arial"/>
          <w:sz w:val="20"/>
          <w:szCs w:val="20"/>
        </w:rPr>
        <w:t xml:space="preserve"> seus efeitos a partir de 4 de novembro de 1971.</w:t>
      </w:r>
    </w:p>
    <w:p w:rsidR="00F423BC" w:rsidRDefault="00F423BC" w:rsidP="00F423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423BC" w:rsidRDefault="00F423BC" w:rsidP="00F423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23B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423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423BC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894F96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800AB6" w:rsidRDefault="00800AB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16D" w:rsidRDefault="00FF216D" w:rsidP="009243B3">
      <w:pPr>
        <w:spacing w:after="0" w:line="240" w:lineRule="auto"/>
      </w:pPr>
      <w:r>
        <w:separator/>
      </w:r>
    </w:p>
  </w:endnote>
  <w:endnote w:type="continuationSeparator" w:id="0">
    <w:p w:rsidR="00FF216D" w:rsidRDefault="00FF216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16D" w:rsidRDefault="00FF216D" w:rsidP="009243B3">
      <w:pPr>
        <w:spacing w:after="0" w:line="240" w:lineRule="auto"/>
      </w:pPr>
      <w:r>
        <w:separator/>
      </w:r>
    </w:p>
  </w:footnote>
  <w:footnote w:type="continuationSeparator" w:id="0">
    <w:p w:rsidR="00FF216D" w:rsidRDefault="00FF216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5A1"/>
    <w:rsid w:val="00050E70"/>
    <w:rsid w:val="00055DE8"/>
    <w:rsid w:val="00063258"/>
    <w:rsid w:val="00083180"/>
    <w:rsid w:val="00096D56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72EAD"/>
    <w:rsid w:val="0048363A"/>
    <w:rsid w:val="0048556A"/>
    <w:rsid w:val="004862D4"/>
    <w:rsid w:val="0049064E"/>
    <w:rsid w:val="00491048"/>
    <w:rsid w:val="004A2236"/>
    <w:rsid w:val="004A7266"/>
    <w:rsid w:val="004A7A86"/>
    <w:rsid w:val="004E28DC"/>
    <w:rsid w:val="004E6AE3"/>
    <w:rsid w:val="0050095F"/>
    <w:rsid w:val="00501904"/>
    <w:rsid w:val="005057CB"/>
    <w:rsid w:val="00505A78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71E9"/>
    <w:rsid w:val="006D09FE"/>
    <w:rsid w:val="006F1006"/>
    <w:rsid w:val="006F35FA"/>
    <w:rsid w:val="006F617A"/>
    <w:rsid w:val="006F6512"/>
    <w:rsid w:val="00710446"/>
    <w:rsid w:val="007108B1"/>
    <w:rsid w:val="007205FC"/>
    <w:rsid w:val="007223AD"/>
    <w:rsid w:val="00723852"/>
    <w:rsid w:val="007245C4"/>
    <w:rsid w:val="00731B0A"/>
    <w:rsid w:val="00740B48"/>
    <w:rsid w:val="00744231"/>
    <w:rsid w:val="00745C2A"/>
    <w:rsid w:val="007519DD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7184E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AF1F24"/>
    <w:rsid w:val="00AF358A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4C36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2955"/>
    <w:rsid w:val="00EF6945"/>
    <w:rsid w:val="00F056AD"/>
    <w:rsid w:val="00F100D2"/>
    <w:rsid w:val="00F1486B"/>
    <w:rsid w:val="00F2271B"/>
    <w:rsid w:val="00F22D20"/>
    <w:rsid w:val="00F34AD8"/>
    <w:rsid w:val="00F423BC"/>
    <w:rsid w:val="00F43F5E"/>
    <w:rsid w:val="00F50D00"/>
    <w:rsid w:val="00F5703F"/>
    <w:rsid w:val="00F60222"/>
    <w:rsid w:val="00F60E05"/>
    <w:rsid w:val="00F6580F"/>
    <w:rsid w:val="00F65BB1"/>
    <w:rsid w:val="00F66AAB"/>
    <w:rsid w:val="00F71DFE"/>
    <w:rsid w:val="00F73E4D"/>
    <w:rsid w:val="00F77B3E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AF7D818"/>
  <w15:docId w15:val="{7821DBCD-3739-468B-9CA8-B34424F5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2019-03-09T14:11:00Z</dcterms:created>
  <dcterms:modified xsi:type="dcterms:W3CDTF">2019-05-13T19:42:00Z</dcterms:modified>
</cp:coreProperties>
</file>