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826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</w:t>
      </w:r>
      <w:r w:rsidR="006F527C">
        <w:rPr>
          <w:rFonts w:ascii="Arial" w:hAnsi="Arial" w:cs="Arial"/>
          <w:b/>
          <w:sz w:val="20"/>
          <w:szCs w:val="20"/>
        </w:rPr>
        <w:t>1</w:t>
      </w:r>
      <w:r w:rsidR="00182633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F527C">
        <w:rPr>
          <w:rFonts w:ascii="Arial" w:hAnsi="Arial" w:cs="Arial"/>
          <w:b/>
          <w:sz w:val="20"/>
          <w:szCs w:val="20"/>
        </w:rPr>
        <w:t>1</w:t>
      </w:r>
      <w:r w:rsidR="00182633">
        <w:rPr>
          <w:rFonts w:ascii="Arial" w:hAnsi="Arial" w:cs="Arial"/>
          <w:b/>
          <w:sz w:val="20"/>
          <w:szCs w:val="20"/>
        </w:rPr>
        <w:t>5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A62C1E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34D12" w:rsidRDefault="00A46BB7" w:rsidP="0018263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182633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8D0B0A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2C1E" w:rsidRDefault="009243B3" w:rsidP="001826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82633">
        <w:rPr>
          <w:rFonts w:ascii="Arial" w:hAnsi="Arial" w:cs="Arial"/>
          <w:sz w:val="20"/>
          <w:szCs w:val="20"/>
        </w:rPr>
        <w:t xml:space="preserve">A Empresa FUAD DUAILIB, permissionária da linha de ônibus entre Vila Santa Margarida, Vila Santo </w:t>
      </w:r>
      <w:r w:rsidR="00BE150A">
        <w:rPr>
          <w:rFonts w:ascii="Arial" w:hAnsi="Arial" w:cs="Arial"/>
          <w:sz w:val="20"/>
          <w:szCs w:val="20"/>
        </w:rPr>
        <w:t>Antônio</w:t>
      </w:r>
      <w:r w:rsidR="00182633">
        <w:rPr>
          <w:rFonts w:ascii="Arial" w:hAnsi="Arial" w:cs="Arial"/>
          <w:sz w:val="20"/>
          <w:szCs w:val="20"/>
        </w:rPr>
        <w:t xml:space="preserve"> e Centro da Cidade, de que trata o Decreto nº 1.399, de 27 de julho de 1972, passa a chamar-se, para os efeitos legais do Decreto nº 1.399/72, “VIAÇÃO SANTA NAJAT LTDA”.</w:t>
      </w:r>
    </w:p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56FC" w:rsidRDefault="0012478F" w:rsidP="001826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82633">
        <w:rPr>
          <w:rFonts w:ascii="Arial" w:hAnsi="Arial" w:cs="Arial"/>
          <w:sz w:val="20"/>
          <w:szCs w:val="20"/>
        </w:rPr>
        <w:t>Continuam em vigor o preço da tarifa de Cr$ 0,50 (</w:t>
      </w:r>
      <w:r w:rsidR="00BE150A">
        <w:rPr>
          <w:rFonts w:ascii="Arial" w:hAnsi="Arial" w:cs="Arial"/>
          <w:sz w:val="20"/>
          <w:szCs w:val="20"/>
        </w:rPr>
        <w:t>cinquenta</w:t>
      </w:r>
      <w:r w:rsidR="00182633">
        <w:rPr>
          <w:rFonts w:ascii="Arial" w:hAnsi="Arial" w:cs="Arial"/>
          <w:sz w:val="20"/>
          <w:szCs w:val="20"/>
        </w:rPr>
        <w:t xml:space="preserve"> centavos), fixado pelo Decreto nº 1.450, de 29 de dezembro de 1972.</w:t>
      </w:r>
    </w:p>
    <w:p w:rsidR="009B56FC" w:rsidRDefault="009B56FC" w:rsidP="00E34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A62C1E" w:rsidP="006B28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2C1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1826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6B28F1">
        <w:rPr>
          <w:rFonts w:ascii="Arial" w:hAnsi="Arial" w:cs="Arial"/>
          <w:sz w:val="20"/>
          <w:szCs w:val="20"/>
        </w:rPr>
        <w:t>1</w:t>
      </w:r>
      <w:r w:rsidR="0018263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6B735C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C7D" w:rsidRDefault="002D0C7D" w:rsidP="009243B3">
      <w:pPr>
        <w:spacing w:after="0" w:line="240" w:lineRule="auto"/>
      </w:pPr>
      <w:r>
        <w:separator/>
      </w:r>
    </w:p>
  </w:endnote>
  <w:endnote w:type="continuationSeparator" w:id="0">
    <w:p w:rsidR="002D0C7D" w:rsidRDefault="002D0C7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C7D" w:rsidRDefault="002D0C7D" w:rsidP="009243B3">
      <w:pPr>
        <w:spacing w:after="0" w:line="240" w:lineRule="auto"/>
      </w:pPr>
      <w:r>
        <w:separator/>
      </w:r>
    </w:p>
  </w:footnote>
  <w:footnote w:type="continuationSeparator" w:id="0">
    <w:p w:rsidR="002D0C7D" w:rsidRDefault="002D0C7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2633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27EB4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BF0"/>
    <w:rsid w:val="002A3F24"/>
    <w:rsid w:val="002B50B3"/>
    <w:rsid w:val="002B526E"/>
    <w:rsid w:val="002C4A76"/>
    <w:rsid w:val="002C532A"/>
    <w:rsid w:val="002D0C7D"/>
    <w:rsid w:val="002D1C51"/>
    <w:rsid w:val="002D7E11"/>
    <w:rsid w:val="002E023E"/>
    <w:rsid w:val="002E280A"/>
    <w:rsid w:val="002F0FC3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1CAE"/>
    <w:rsid w:val="004F41DD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B28F1"/>
    <w:rsid w:val="006B735C"/>
    <w:rsid w:val="006C7541"/>
    <w:rsid w:val="006D09FE"/>
    <w:rsid w:val="006E7EAC"/>
    <w:rsid w:val="006F1006"/>
    <w:rsid w:val="006F35FA"/>
    <w:rsid w:val="006F527C"/>
    <w:rsid w:val="006F617A"/>
    <w:rsid w:val="006F6512"/>
    <w:rsid w:val="00700A9D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32041"/>
    <w:rsid w:val="00842DD9"/>
    <w:rsid w:val="00851DE6"/>
    <w:rsid w:val="00852AFC"/>
    <w:rsid w:val="00856F76"/>
    <w:rsid w:val="00857EB8"/>
    <w:rsid w:val="008600D8"/>
    <w:rsid w:val="0086014F"/>
    <w:rsid w:val="0086585D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D0B0A"/>
    <w:rsid w:val="008E0A18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97254"/>
    <w:rsid w:val="009A1A4F"/>
    <w:rsid w:val="009A6AB3"/>
    <w:rsid w:val="009A7E9E"/>
    <w:rsid w:val="009B402F"/>
    <w:rsid w:val="009B56FC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2C1E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02E7"/>
    <w:rsid w:val="00AC3CBD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E0599"/>
    <w:rsid w:val="00BE150A"/>
    <w:rsid w:val="00BE3310"/>
    <w:rsid w:val="00BE4E28"/>
    <w:rsid w:val="00BF070D"/>
    <w:rsid w:val="00BF7C2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04AF9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4F5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4455D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6E63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5:docId w15:val="{7CA5BD52-F876-4AD3-B3B4-BB09A6C5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2019-03-13T18:37:00Z</dcterms:created>
  <dcterms:modified xsi:type="dcterms:W3CDTF">2019-05-16T12:51:00Z</dcterms:modified>
</cp:coreProperties>
</file>