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005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6F527C">
        <w:rPr>
          <w:rFonts w:ascii="Arial" w:hAnsi="Arial" w:cs="Arial"/>
          <w:b/>
          <w:sz w:val="20"/>
          <w:szCs w:val="20"/>
        </w:rPr>
        <w:t>1</w:t>
      </w:r>
      <w:r w:rsidR="00E0059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00598">
        <w:rPr>
          <w:rFonts w:ascii="Arial" w:hAnsi="Arial" w:cs="Arial"/>
          <w:b/>
          <w:sz w:val="20"/>
          <w:szCs w:val="20"/>
        </w:rPr>
        <w:t>5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E00598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C5213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52133">
        <w:rPr>
          <w:rFonts w:ascii="Arial" w:hAnsi="Arial" w:cs="Arial"/>
          <w:sz w:val="20"/>
          <w:szCs w:val="20"/>
        </w:rPr>
        <w:t>abertura de crédito adicional suplementar autorizado pela Lei nº 847, de 9 de outubro de 1972,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CA68F3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CD4" w:rsidRDefault="009243B3" w:rsidP="00C521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C52133">
        <w:rPr>
          <w:rFonts w:ascii="Arial" w:hAnsi="Arial" w:cs="Arial"/>
          <w:sz w:val="20"/>
          <w:szCs w:val="20"/>
        </w:rPr>
        <w:t>aberto na Diretoria de Finanças, um crédito adicional suplementar de Cr$ 8.000,00 (oito mil cruzeiros), para suplementar a seguinte dotação do orçamento vigente, a saber: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653"/>
        <w:gridCol w:w="1318"/>
      </w:tblGrid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0341F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0341F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0341F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4611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171F3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C5213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C5213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C521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C5213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C521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C5213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C5213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E7123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E7123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Restituição de Tributos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E7123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8.000,00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7B6" w:rsidRDefault="00A477B6" w:rsidP="00E712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71237">
        <w:rPr>
          <w:rFonts w:ascii="Arial" w:hAnsi="Arial" w:cs="Arial"/>
          <w:sz w:val="20"/>
          <w:szCs w:val="20"/>
        </w:rPr>
        <w:t xml:space="preserve">O crédito autorizado no artigo anterior, será coberto com </w:t>
      </w:r>
      <w:proofErr w:type="gramStart"/>
      <w:r w:rsidR="00E71237">
        <w:rPr>
          <w:rFonts w:ascii="Arial" w:hAnsi="Arial" w:cs="Arial"/>
          <w:sz w:val="20"/>
          <w:szCs w:val="20"/>
        </w:rPr>
        <w:t>os</w:t>
      </w:r>
      <w:proofErr w:type="gramEnd"/>
      <w:r w:rsidR="00E71237">
        <w:rPr>
          <w:rFonts w:ascii="Arial" w:hAnsi="Arial" w:cs="Arial"/>
          <w:sz w:val="20"/>
          <w:szCs w:val="20"/>
        </w:rPr>
        <w:t xml:space="preserve"> recursos provenientes da redução da seguinte dotação orçamentárias vigente, na mesma importância: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811"/>
        <w:gridCol w:w="1318"/>
      </w:tblGrid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0341F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0341F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0341F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4611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E7123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E7123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INDÚSTRIA E COMÉRCIO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E7123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4.0.0.0.59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E7123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E7123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4.2.0.0.59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E7123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E7123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4.2.1.0.59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E7123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123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E7123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E7123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Desapropriação de área para Indústrias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1237" w:rsidRDefault="00E7123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8.000,00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A477B6" w:rsidP="004E0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3º</w:t>
      </w:r>
      <w:r w:rsidR="0012478F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46114">
        <w:rPr>
          <w:rFonts w:ascii="Arial" w:hAnsi="Arial" w:cs="Arial"/>
          <w:sz w:val="20"/>
          <w:szCs w:val="20"/>
        </w:rPr>
        <w:t xml:space="preserve">na data de sua publicação,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712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7123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E7123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949" w:rsidRDefault="00256949" w:rsidP="009243B3">
      <w:pPr>
        <w:spacing w:after="0" w:line="240" w:lineRule="auto"/>
      </w:pPr>
      <w:r>
        <w:separator/>
      </w:r>
    </w:p>
  </w:endnote>
  <w:endnote w:type="continuationSeparator" w:id="0">
    <w:p w:rsidR="00256949" w:rsidRDefault="002569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949" w:rsidRDefault="00256949" w:rsidP="009243B3">
      <w:pPr>
        <w:spacing w:after="0" w:line="240" w:lineRule="auto"/>
      </w:pPr>
      <w:r>
        <w:separator/>
      </w:r>
    </w:p>
  </w:footnote>
  <w:footnote w:type="continuationSeparator" w:id="0">
    <w:p w:rsidR="00256949" w:rsidRDefault="002569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1F3D"/>
    <w:rsid w:val="00177581"/>
    <w:rsid w:val="0018002E"/>
    <w:rsid w:val="00182633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949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2FBF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341F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D0332"/>
    <w:rsid w:val="008E0A18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7B6"/>
    <w:rsid w:val="00A4787E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A68F3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780E86A"/>
  <w15:docId w15:val="{164FF774-3CA6-43E4-A0BA-2A279B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2019-03-13T21:05:00Z</dcterms:created>
  <dcterms:modified xsi:type="dcterms:W3CDTF">2019-05-16T13:14:00Z</dcterms:modified>
</cp:coreProperties>
</file>