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230F">
        <w:rPr>
          <w:rFonts w:ascii="Arial" w:hAnsi="Arial" w:cs="Arial"/>
          <w:b/>
          <w:sz w:val="20"/>
          <w:szCs w:val="20"/>
        </w:rPr>
        <w:t>154</w:t>
      </w:r>
      <w:r w:rsidR="00483B8D">
        <w:rPr>
          <w:rFonts w:ascii="Arial" w:hAnsi="Arial" w:cs="Arial"/>
          <w:b/>
          <w:sz w:val="20"/>
          <w:szCs w:val="20"/>
        </w:rPr>
        <w:t>9</w:t>
      </w:r>
      <w:r w:rsidR="0049753F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B5903">
        <w:rPr>
          <w:rFonts w:ascii="Arial" w:hAnsi="Arial" w:cs="Arial"/>
          <w:b/>
          <w:sz w:val="20"/>
          <w:szCs w:val="20"/>
        </w:rPr>
        <w:t>2</w:t>
      </w:r>
      <w:r w:rsidR="00483B8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A641F">
        <w:rPr>
          <w:rFonts w:ascii="Arial" w:hAnsi="Arial" w:cs="Arial"/>
          <w:b/>
          <w:sz w:val="20"/>
          <w:szCs w:val="20"/>
        </w:rPr>
        <w:t xml:space="preserve">ABRIL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B5903">
        <w:rPr>
          <w:rFonts w:ascii="Arial" w:hAnsi="Arial" w:cs="Arial"/>
          <w:sz w:val="20"/>
          <w:szCs w:val="20"/>
        </w:rPr>
        <w:t>abertura de crédito suplementar autorizado pelo artigo 4ºB da Lei nº</w:t>
      </w:r>
      <w:r w:rsidR="0049753F">
        <w:rPr>
          <w:rFonts w:ascii="Arial" w:hAnsi="Arial" w:cs="Arial"/>
          <w:sz w:val="20"/>
          <w:szCs w:val="20"/>
        </w:rPr>
        <w:t xml:space="preserve"> </w:t>
      </w:r>
      <w:r w:rsidR="00AB5903">
        <w:rPr>
          <w:rFonts w:ascii="Arial" w:hAnsi="Arial" w:cs="Arial"/>
          <w:sz w:val="20"/>
          <w:szCs w:val="20"/>
        </w:rPr>
        <w:t>858</w:t>
      </w:r>
      <w:r w:rsidR="0049753F">
        <w:rPr>
          <w:rFonts w:ascii="Arial" w:hAnsi="Arial" w:cs="Arial"/>
          <w:sz w:val="20"/>
          <w:szCs w:val="20"/>
        </w:rPr>
        <w:t>, de 14 de dezembro de 1973 e dá outras providê</w:t>
      </w:r>
      <w:r w:rsidR="00AB5903">
        <w:rPr>
          <w:rFonts w:ascii="Arial" w:hAnsi="Arial" w:cs="Arial"/>
          <w:sz w:val="20"/>
          <w:szCs w:val="20"/>
        </w:rPr>
        <w:t>ncias</w:t>
      </w:r>
      <w:r w:rsidR="0049753F">
        <w:rPr>
          <w:rFonts w:ascii="Arial" w:hAnsi="Arial" w:cs="Arial"/>
          <w:sz w:val="20"/>
          <w:szCs w:val="20"/>
        </w:rPr>
        <w:t>.</w:t>
      </w:r>
      <w:r w:rsidR="00AB590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 DE FERRAZ DE VASCONCELOS, USANDO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49753F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49753F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49753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D26CDD">
        <w:rPr>
          <w:rFonts w:ascii="Arial" w:hAnsi="Arial" w:cs="Arial"/>
          <w:sz w:val="20"/>
          <w:szCs w:val="20"/>
        </w:rPr>
        <w:t>aberto na Diretoria de Finanças, um crédito adicional de Cr$</w:t>
      </w:r>
      <w:r w:rsidR="0049753F">
        <w:rPr>
          <w:rFonts w:ascii="Arial" w:hAnsi="Arial" w:cs="Arial"/>
          <w:sz w:val="20"/>
          <w:szCs w:val="20"/>
        </w:rPr>
        <w:t xml:space="preserve"> </w:t>
      </w:r>
      <w:r w:rsidR="00483B8D">
        <w:rPr>
          <w:rFonts w:ascii="Arial" w:hAnsi="Arial" w:cs="Arial"/>
          <w:sz w:val="20"/>
          <w:szCs w:val="20"/>
        </w:rPr>
        <w:t>60</w:t>
      </w:r>
      <w:r w:rsidR="00D26CDD">
        <w:rPr>
          <w:rFonts w:ascii="Arial" w:hAnsi="Arial" w:cs="Arial"/>
          <w:sz w:val="20"/>
          <w:szCs w:val="20"/>
        </w:rPr>
        <w:t>.</w:t>
      </w:r>
      <w:r w:rsidR="00483B8D">
        <w:rPr>
          <w:rFonts w:ascii="Arial" w:hAnsi="Arial" w:cs="Arial"/>
          <w:sz w:val="20"/>
          <w:szCs w:val="20"/>
        </w:rPr>
        <w:t>00</w:t>
      </w:r>
      <w:r w:rsidR="00D26CDD">
        <w:rPr>
          <w:rFonts w:ascii="Arial" w:hAnsi="Arial" w:cs="Arial"/>
          <w:sz w:val="20"/>
          <w:szCs w:val="20"/>
        </w:rPr>
        <w:t>0,00 (</w:t>
      </w:r>
      <w:r w:rsidR="00483B8D">
        <w:rPr>
          <w:rFonts w:ascii="Arial" w:hAnsi="Arial" w:cs="Arial"/>
          <w:sz w:val="20"/>
          <w:szCs w:val="20"/>
        </w:rPr>
        <w:t xml:space="preserve">sessenta mil </w:t>
      </w:r>
      <w:r w:rsidR="00D26CDD">
        <w:rPr>
          <w:rFonts w:ascii="Arial" w:hAnsi="Arial" w:cs="Arial"/>
          <w:sz w:val="20"/>
          <w:szCs w:val="20"/>
        </w:rPr>
        <w:t>cruzeiros), para s</w:t>
      </w:r>
      <w:r w:rsidR="00483B8D">
        <w:rPr>
          <w:rFonts w:ascii="Arial" w:hAnsi="Arial" w:cs="Arial"/>
          <w:sz w:val="20"/>
          <w:szCs w:val="20"/>
        </w:rPr>
        <w:t>uplementar as seguintes dotação</w:t>
      </w:r>
      <w:r w:rsidR="00D26CDD">
        <w:rPr>
          <w:rFonts w:ascii="Arial" w:hAnsi="Arial" w:cs="Arial"/>
          <w:sz w:val="20"/>
          <w:szCs w:val="20"/>
        </w:rPr>
        <w:t xml:space="preserve"> do orçamento vigente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88"/>
        <w:gridCol w:w="1196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83B8D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0" w:type="auto"/>
          </w:tcPr>
          <w:p w:rsidR="00A62796" w:rsidRPr="00A62796" w:rsidRDefault="00483B8D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</w:tcPr>
          <w:p w:rsidR="00A62796" w:rsidRPr="00A62796" w:rsidRDefault="00A62796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83B8D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94EA8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:rsidR="00A62796" w:rsidRPr="00A62796" w:rsidRDefault="00D94EA8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483B8D">
              <w:rPr>
                <w:rFonts w:ascii="Arial" w:hAnsi="Arial" w:cs="Arial"/>
                <w:sz w:val="20"/>
                <w:szCs w:val="20"/>
              </w:rPr>
              <w:t>de Capital</w:t>
            </w:r>
          </w:p>
        </w:tc>
        <w:tc>
          <w:tcPr>
            <w:tcW w:w="0" w:type="auto"/>
          </w:tcPr>
          <w:p w:rsidR="00A62796" w:rsidRPr="00A62796" w:rsidRDefault="00A62796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83B8D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94E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94EA8">
              <w:rPr>
                <w:rFonts w:ascii="Arial" w:hAnsi="Arial" w:cs="Arial"/>
                <w:sz w:val="20"/>
                <w:szCs w:val="20"/>
              </w:rPr>
              <w:t>.0.0.</w:t>
            </w: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:rsidR="00A62796" w:rsidRPr="00A62796" w:rsidRDefault="00483B8D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A62796" w:rsidRPr="00A62796" w:rsidRDefault="00A62796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83B8D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26CDD">
              <w:rPr>
                <w:rFonts w:ascii="Arial" w:hAnsi="Arial" w:cs="Arial"/>
                <w:sz w:val="20"/>
                <w:szCs w:val="20"/>
              </w:rPr>
              <w:t>.1.3</w:t>
            </w:r>
            <w:r>
              <w:rPr>
                <w:rFonts w:ascii="Arial" w:hAnsi="Arial" w:cs="Arial"/>
                <w:sz w:val="20"/>
                <w:szCs w:val="20"/>
              </w:rPr>
              <w:t>.0.42</w:t>
            </w:r>
          </w:p>
        </w:tc>
        <w:tc>
          <w:tcPr>
            <w:tcW w:w="0" w:type="auto"/>
          </w:tcPr>
          <w:p w:rsidR="00A62796" w:rsidRPr="00A62796" w:rsidRDefault="00483B8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A62796" w:rsidRPr="00A62796" w:rsidRDefault="00A62796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83B8D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A62796" w:rsidRPr="00A62796" w:rsidRDefault="00483B8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Veículos</w:t>
            </w:r>
          </w:p>
        </w:tc>
        <w:tc>
          <w:tcPr>
            <w:tcW w:w="0" w:type="auto"/>
          </w:tcPr>
          <w:p w:rsidR="00A62796" w:rsidRPr="00A62796" w:rsidRDefault="00483B8D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D26CDD" w:rsidRPr="00A62796" w:rsidTr="00A62796">
        <w:trPr>
          <w:jc w:val="center"/>
        </w:trPr>
        <w:tc>
          <w:tcPr>
            <w:tcW w:w="0" w:type="auto"/>
          </w:tcPr>
          <w:p w:rsidR="00D26CDD" w:rsidRDefault="00D26CDD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6CDD" w:rsidRDefault="00483B8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26CDD" w:rsidRDefault="00483B8D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557F9D">
        <w:rPr>
          <w:rFonts w:ascii="Arial" w:hAnsi="Arial" w:cs="Arial"/>
          <w:sz w:val="20"/>
          <w:szCs w:val="20"/>
        </w:rPr>
        <w:t xml:space="preserve">O crédito aberto no artigo anterior, será coberto com os recursos </w:t>
      </w:r>
      <w:r w:rsidR="00D94EA8">
        <w:rPr>
          <w:rFonts w:ascii="Arial" w:hAnsi="Arial" w:cs="Arial"/>
          <w:sz w:val="20"/>
          <w:szCs w:val="20"/>
        </w:rPr>
        <w:t xml:space="preserve">provenientes da redução </w:t>
      </w:r>
      <w:r w:rsidR="00483B8D">
        <w:rPr>
          <w:rFonts w:ascii="Arial" w:hAnsi="Arial" w:cs="Arial"/>
          <w:sz w:val="20"/>
          <w:szCs w:val="20"/>
        </w:rPr>
        <w:t>da</w:t>
      </w:r>
      <w:r w:rsidR="00557F9D">
        <w:rPr>
          <w:rFonts w:ascii="Arial" w:hAnsi="Arial" w:cs="Arial"/>
          <w:sz w:val="20"/>
          <w:szCs w:val="20"/>
        </w:rPr>
        <w:t xml:space="preserve"> seguinte</w:t>
      </w:r>
      <w:r w:rsidR="00483B8D">
        <w:rPr>
          <w:rFonts w:ascii="Arial" w:hAnsi="Arial" w:cs="Arial"/>
          <w:sz w:val="20"/>
          <w:szCs w:val="20"/>
        </w:rPr>
        <w:t xml:space="preserve"> dotação</w:t>
      </w:r>
      <w:r w:rsidR="00557F9D">
        <w:rPr>
          <w:rFonts w:ascii="Arial" w:hAnsi="Arial" w:cs="Arial"/>
          <w:sz w:val="20"/>
          <w:szCs w:val="20"/>
        </w:rPr>
        <w:t xml:space="preserve"> orçamentária vigente</w:t>
      </w:r>
      <w:r w:rsidR="0021051D">
        <w:rPr>
          <w:rFonts w:ascii="Arial" w:hAnsi="Arial" w:cs="Arial"/>
          <w:sz w:val="20"/>
          <w:szCs w:val="20"/>
        </w:rPr>
        <w:t xml:space="preserve">, </w:t>
      </w:r>
      <w:r w:rsidR="00557F9D">
        <w:rPr>
          <w:rFonts w:ascii="Arial" w:hAnsi="Arial" w:cs="Arial"/>
          <w:sz w:val="20"/>
          <w:szCs w:val="20"/>
        </w:rPr>
        <w:t>na mesma i</w:t>
      </w:r>
      <w:r w:rsidR="0021051D">
        <w:rPr>
          <w:rFonts w:ascii="Arial" w:hAnsi="Arial" w:cs="Arial"/>
          <w:sz w:val="20"/>
          <w:szCs w:val="20"/>
        </w:rPr>
        <w:t>mportância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55"/>
        <w:gridCol w:w="1196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B54281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0" w:type="auto"/>
          </w:tcPr>
          <w:p w:rsidR="0021051D" w:rsidRPr="00A62796" w:rsidRDefault="00B54281" w:rsidP="00632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Indústria e Comércio</w:t>
            </w:r>
          </w:p>
        </w:tc>
        <w:tc>
          <w:tcPr>
            <w:tcW w:w="0" w:type="auto"/>
          </w:tcPr>
          <w:p w:rsidR="0021051D" w:rsidRPr="00A62796" w:rsidRDefault="0021051D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B54281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57F9D">
              <w:rPr>
                <w:rFonts w:ascii="Arial" w:hAnsi="Arial" w:cs="Arial"/>
                <w:sz w:val="20"/>
                <w:szCs w:val="20"/>
              </w:rPr>
              <w:t>.0.0.0.02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21051D" w:rsidRPr="00A62796" w:rsidRDefault="0021051D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1051D" w:rsidRPr="00A62796" w:rsidRDefault="0021051D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3.1.3.0.02</w:t>
            </w:r>
          </w:p>
        </w:tc>
        <w:tc>
          <w:tcPr>
            <w:tcW w:w="0" w:type="auto"/>
          </w:tcPr>
          <w:p w:rsidR="0021051D" w:rsidRPr="00A62796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21051D" w:rsidRPr="00A62796" w:rsidRDefault="0021051D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6321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1051D" w:rsidRPr="00A62796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Máquinas</w:t>
            </w:r>
          </w:p>
        </w:tc>
        <w:tc>
          <w:tcPr>
            <w:tcW w:w="0" w:type="auto"/>
          </w:tcPr>
          <w:p w:rsidR="0021051D" w:rsidRPr="00A62796" w:rsidRDefault="0021051D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57F9D">
              <w:rPr>
                <w:rFonts w:ascii="Arial" w:hAnsi="Arial" w:cs="Arial"/>
                <w:sz w:val="20"/>
                <w:szCs w:val="20"/>
              </w:rPr>
              <w:t>.0</w:t>
            </w:r>
            <w:r w:rsidR="00632152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557F9D" w:rsidRDefault="00557F9D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57F9D" w:rsidRDefault="00557F9D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Máquinas</w:t>
            </w:r>
          </w:p>
        </w:tc>
        <w:tc>
          <w:tcPr>
            <w:tcW w:w="0" w:type="auto"/>
          </w:tcPr>
          <w:p w:rsidR="00557F9D" w:rsidRDefault="00557F9D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</w:tcPr>
          <w:p w:rsidR="00557F9D" w:rsidRDefault="00557F9D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57F9D" w:rsidRDefault="00557F9D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Máquinas</w:t>
            </w:r>
          </w:p>
        </w:tc>
        <w:tc>
          <w:tcPr>
            <w:tcW w:w="0" w:type="auto"/>
          </w:tcPr>
          <w:p w:rsidR="00557F9D" w:rsidRDefault="00557F9D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420,00</w:t>
            </w: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</w:tcPr>
          <w:p w:rsidR="00557F9D" w:rsidRDefault="00557F9D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57F9D" w:rsidRDefault="00557F9D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Máquinas</w:t>
            </w:r>
          </w:p>
        </w:tc>
        <w:tc>
          <w:tcPr>
            <w:tcW w:w="0" w:type="auto"/>
          </w:tcPr>
          <w:p w:rsidR="00557F9D" w:rsidRDefault="00557F9D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7F9D" w:rsidRDefault="000B3AC4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557F9D" w:rsidRDefault="00557F9D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7F9D" w:rsidRDefault="000B3AC4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57F9D" w:rsidRDefault="00557F9D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0B3AC4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0" w:type="auto"/>
          </w:tcPr>
          <w:p w:rsidR="00557F9D" w:rsidRDefault="000B3AC4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Máquinas</w:t>
            </w:r>
          </w:p>
        </w:tc>
        <w:tc>
          <w:tcPr>
            <w:tcW w:w="0" w:type="auto"/>
          </w:tcPr>
          <w:p w:rsidR="00557F9D" w:rsidRDefault="000B3AC4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7F9D" w:rsidRDefault="000B3AC4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Tesouraria</w:t>
            </w:r>
          </w:p>
        </w:tc>
        <w:tc>
          <w:tcPr>
            <w:tcW w:w="0" w:type="auto"/>
          </w:tcPr>
          <w:p w:rsidR="00557F9D" w:rsidRDefault="00557F9D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9D" w:rsidRPr="00A62796" w:rsidTr="00503331">
        <w:trPr>
          <w:jc w:val="center"/>
        </w:trPr>
        <w:tc>
          <w:tcPr>
            <w:tcW w:w="0" w:type="auto"/>
          </w:tcPr>
          <w:p w:rsidR="00557F9D" w:rsidRDefault="00557F9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7F9D" w:rsidRDefault="000B3AC4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57F9D" w:rsidRDefault="00557F9D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81E" w:rsidRPr="00A62796" w:rsidTr="00503331">
        <w:trPr>
          <w:jc w:val="center"/>
        </w:trPr>
        <w:tc>
          <w:tcPr>
            <w:tcW w:w="0" w:type="auto"/>
          </w:tcPr>
          <w:p w:rsidR="00A0481E" w:rsidRDefault="00A0481E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0.20</w:t>
            </w:r>
          </w:p>
        </w:tc>
        <w:tc>
          <w:tcPr>
            <w:tcW w:w="0" w:type="auto"/>
          </w:tcPr>
          <w:p w:rsidR="00A0481E" w:rsidRDefault="00A0481E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Máquinas</w:t>
            </w:r>
          </w:p>
        </w:tc>
        <w:tc>
          <w:tcPr>
            <w:tcW w:w="0" w:type="auto"/>
          </w:tcPr>
          <w:p w:rsidR="00A0481E" w:rsidRDefault="00A0481E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</w:t>
            </w:r>
            <w:r w:rsidR="0049753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bookmarkStart w:id="0" w:name="_GoBack"/>
        <w:bookmarkEnd w:id="0"/>
      </w:tr>
      <w:tr w:rsidR="00A0481E" w:rsidRPr="00A62796" w:rsidTr="00503331">
        <w:trPr>
          <w:jc w:val="center"/>
        </w:trPr>
        <w:tc>
          <w:tcPr>
            <w:tcW w:w="0" w:type="auto"/>
          </w:tcPr>
          <w:p w:rsidR="00A0481E" w:rsidRDefault="00A0481E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0481E" w:rsidRDefault="00A0481E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</w:tcPr>
          <w:p w:rsidR="00A0481E" w:rsidRDefault="00A0481E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81E" w:rsidRPr="00A62796" w:rsidTr="00503331">
        <w:trPr>
          <w:jc w:val="center"/>
        </w:trPr>
        <w:tc>
          <w:tcPr>
            <w:tcW w:w="0" w:type="auto"/>
          </w:tcPr>
          <w:p w:rsidR="00A0481E" w:rsidRDefault="00A0481E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0481E" w:rsidRDefault="00A0481E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0481E" w:rsidRDefault="00A0481E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81E" w:rsidRPr="00A62796" w:rsidTr="00503331">
        <w:trPr>
          <w:jc w:val="center"/>
        </w:trPr>
        <w:tc>
          <w:tcPr>
            <w:tcW w:w="0" w:type="auto"/>
          </w:tcPr>
          <w:p w:rsidR="00A0481E" w:rsidRDefault="00A0481E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0" w:type="auto"/>
          </w:tcPr>
          <w:p w:rsidR="00A0481E" w:rsidRDefault="00A0481E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Máquinas</w:t>
            </w:r>
          </w:p>
        </w:tc>
        <w:tc>
          <w:tcPr>
            <w:tcW w:w="0" w:type="auto"/>
          </w:tcPr>
          <w:p w:rsidR="00A0481E" w:rsidRDefault="00A0481E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A0481E" w:rsidRPr="00A62796" w:rsidTr="00503331">
        <w:trPr>
          <w:jc w:val="center"/>
        </w:trPr>
        <w:tc>
          <w:tcPr>
            <w:tcW w:w="0" w:type="auto"/>
          </w:tcPr>
          <w:p w:rsidR="00A0481E" w:rsidRDefault="00A0481E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0481E" w:rsidRDefault="00A0481E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0481E" w:rsidRDefault="00A0481E" w:rsidP="004975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4.320,00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03DC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B4758B">
        <w:rPr>
          <w:rFonts w:ascii="Arial" w:hAnsi="Arial" w:cs="Arial"/>
          <w:sz w:val="20"/>
          <w:szCs w:val="20"/>
        </w:rPr>
        <w:t>, revogadas as disposições em contrário.</w:t>
      </w: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0481E">
        <w:rPr>
          <w:rFonts w:ascii="Arial" w:hAnsi="Arial" w:cs="Arial"/>
          <w:sz w:val="20"/>
          <w:szCs w:val="20"/>
        </w:rPr>
        <w:t>24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632152">
        <w:rPr>
          <w:rFonts w:ascii="Arial" w:hAnsi="Arial" w:cs="Arial"/>
          <w:sz w:val="20"/>
          <w:szCs w:val="20"/>
        </w:rPr>
        <w:t xml:space="preserve">abril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1B14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F6741">
        <w:rPr>
          <w:rFonts w:ascii="Arial" w:hAnsi="Arial" w:cs="Arial"/>
          <w:sz w:val="20"/>
          <w:szCs w:val="20"/>
        </w:rPr>
        <w:t>PAULO SANTASOFIA</w:t>
      </w:r>
    </w:p>
    <w:p w:rsidR="00F803DC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803DC">
        <w:rPr>
          <w:rFonts w:ascii="Arial" w:hAnsi="Arial" w:cs="Arial"/>
          <w:sz w:val="20"/>
          <w:szCs w:val="20"/>
        </w:rPr>
        <w:t>Diretor</w:t>
      </w:r>
      <w:r>
        <w:rPr>
          <w:rFonts w:ascii="Arial" w:hAnsi="Arial" w:cs="Arial"/>
          <w:sz w:val="20"/>
          <w:szCs w:val="20"/>
        </w:rPr>
        <w:t xml:space="preserve"> </w:t>
      </w:r>
      <w:r w:rsidR="00F803DC">
        <w:rPr>
          <w:rFonts w:ascii="Arial" w:hAnsi="Arial" w:cs="Arial"/>
          <w:sz w:val="20"/>
          <w:szCs w:val="20"/>
        </w:rPr>
        <w:t>Administrativo</w:t>
      </w:r>
    </w:p>
    <w:p w:rsidR="009243B3" w:rsidRDefault="00F803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3DC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FB3" w:rsidRDefault="00E75FB3" w:rsidP="009243B3">
      <w:pPr>
        <w:spacing w:after="0" w:line="240" w:lineRule="auto"/>
      </w:pPr>
      <w:r>
        <w:separator/>
      </w:r>
    </w:p>
  </w:endnote>
  <w:endnote w:type="continuationSeparator" w:id="0">
    <w:p w:rsidR="00E75FB3" w:rsidRDefault="00E75F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FB3" w:rsidRDefault="00E75FB3" w:rsidP="009243B3">
      <w:pPr>
        <w:spacing w:after="0" w:line="240" w:lineRule="auto"/>
      </w:pPr>
      <w:r>
        <w:separator/>
      </w:r>
    </w:p>
  </w:footnote>
  <w:footnote w:type="continuationSeparator" w:id="0">
    <w:p w:rsidR="00E75FB3" w:rsidRDefault="00E75F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629A"/>
    <w:rsid w:val="000B3AC4"/>
    <w:rsid w:val="00100958"/>
    <w:rsid w:val="001114BE"/>
    <w:rsid w:val="001558C2"/>
    <w:rsid w:val="001B1430"/>
    <w:rsid w:val="001B4049"/>
    <w:rsid w:val="001B4180"/>
    <w:rsid w:val="0021051D"/>
    <w:rsid w:val="00236F96"/>
    <w:rsid w:val="00281950"/>
    <w:rsid w:val="002E56AB"/>
    <w:rsid w:val="002F6741"/>
    <w:rsid w:val="00384952"/>
    <w:rsid w:val="003B69F7"/>
    <w:rsid w:val="00442CF6"/>
    <w:rsid w:val="00457599"/>
    <w:rsid w:val="00483B8D"/>
    <w:rsid w:val="0049753F"/>
    <w:rsid w:val="004B77DA"/>
    <w:rsid w:val="004C4049"/>
    <w:rsid w:val="004C590A"/>
    <w:rsid w:val="004E3923"/>
    <w:rsid w:val="005177ED"/>
    <w:rsid w:val="0054202D"/>
    <w:rsid w:val="00557F9D"/>
    <w:rsid w:val="00604C00"/>
    <w:rsid w:val="00632152"/>
    <w:rsid w:val="0073243C"/>
    <w:rsid w:val="00764AB8"/>
    <w:rsid w:val="00773053"/>
    <w:rsid w:val="007A641F"/>
    <w:rsid w:val="007B3D12"/>
    <w:rsid w:val="007E7FF7"/>
    <w:rsid w:val="00814824"/>
    <w:rsid w:val="009243B3"/>
    <w:rsid w:val="00930B4B"/>
    <w:rsid w:val="00960133"/>
    <w:rsid w:val="009E7716"/>
    <w:rsid w:val="00A0481E"/>
    <w:rsid w:val="00A45A49"/>
    <w:rsid w:val="00A46572"/>
    <w:rsid w:val="00A62796"/>
    <w:rsid w:val="00A62EC8"/>
    <w:rsid w:val="00A90FC3"/>
    <w:rsid w:val="00AB5903"/>
    <w:rsid w:val="00AB7DA7"/>
    <w:rsid w:val="00AD230F"/>
    <w:rsid w:val="00B4758B"/>
    <w:rsid w:val="00B54281"/>
    <w:rsid w:val="00B9132F"/>
    <w:rsid w:val="00C004BC"/>
    <w:rsid w:val="00C0411A"/>
    <w:rsid w:val="00C0717D"/>
    <w:rsid w:val="00CC6438"/>
    <w:rsid w:val="00CE6FF1"/>
    <w:rsid w:val="00D26CDD"/>
    <w:rsid w:val="00D94EA8"/>
    <w:rsid w:val="00E36B20"/>
    <w:rsid w:val="00E61612"/>
    <w:rsid w:val="00E75FB3"/>
    <w:rsid w:val="00E91514"/>
    <w:rsid w:val="00F15F48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7E41CE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2019-03-28T18:18:00Z</dcterms:created>
  <dcterms:modified xsi:type="dcterms:W3CDTF">2019-05-14T20:58:00Z</dcterms:modified>
</cp:coreProperties>
</file>