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308F9">
        <w:rPr>
          <w:rFonts w:ascii="Arial" w:hAnsi="Arial" w:cs="Arial"/>
          <w:b/>
          <w:sz w:val="20"/>
          <w:szCs w:val="20"/>
        </w:rPr>
        <w:t>1599</w:t>
      </w:r>
      <w:r w:rsidR="00976AC8">
        <w:rPr>
          <w:rFonts w:ascii="Arial" w:hAnsi="Arial" w:cs="Arial"/>
          <w:b/>
          <w:sz w:val="20"/>
          <w:szCs w:val="20"/>
        </w:rPr>
        <w:t xml:space="preserve"> DE </w:t>
      </w:r>
      <w:r w:rsidR="00B308F9">
        <w:rPr>
          <w:rFonts w:ascii="Arial" w:hAnsi="Arial" w:cs="Arial"/>
          <w:b/>
          <w:sz w:val="20"/>
          <w:szCs w:val="20"/>
        </w:rPr>
        <w:t xml:space="preserve">31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B7B96">
        <w:rPr>
          <w:rFonts w:ascii="Arial" w:hAnsi="Arial" w:cs="Arial"/>
          <w:b/>
          <w:sz w:val="20"/>
          <w:szCs w:val="20"/>
        </w:rPr>
        <w:t>OUTUBR</w:t>
      </w:r>
      <w:r w:rsidR="00936765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652C41" w:rsidRDefault="00976AC8" w:rsidP="00652C4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</w:t>
      </w:r>
      <w:r w:rsidR="00DB7B96">
        <w:rPr>
          <w:rFonts w:ascii="Arial" w:hAnsi="Arial" w:cs="Arial"/>
          <w:sz w:val="20"/>
          <w:szCs w:val="20"/>
        </w:rPr>
        <w:t xml:space="preserve"> Ponto </w:t>
      </w:r>
      <w:r>
        <w:rPr>
          <w:rFonts w:ascii="Arial" w:hAnsi="Arial" w:cs="Arial"/>
          <w:sz w:val="20"/>
          <w:szCs w:val="20"/>
        </w:rPr>
        <w:t xml:space="preserve">Facultativo o dia </w:t>
      </w:r>
      <w:r w:rsidR="00B308F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B308F9">
        <w:rPr>
          <w:rFonts w:ascii="Arial" w:hAnsi="Arial" w:cs="Arial"/>
          <w:sz w:val="20"/>
          <w:szCs w:val="20"/>
        </w:rPr>
        <w:t>novembro</w:t>
      </w:r>
      <w:r w:rsidR="00652C4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652C41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AB0DD8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652C41">
        <w:rPr>
          <w:rFonts w:ascii="Arial" w:hAnsi="Arial" w:cs="Arial"/>
          <w:b/>
          <w:sz w:val="20"/>
          <w:szCs w:val="20"/>
        </w:rPr>
        <w:t>,</w:t>
      </w:r>
    </w:p>
    <w:p w:rsidR="00652C41" w:rsidRDefault="00652C41" w:rsidP="00652C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976AC8" w:rsidRPr="00976AC8">
        <w:rPr>
          <w:rFonts w:ascii="Arial" w:hAnsi="Arial" w:cs="Arial"/>
          <w:sz w:val="20"/>
          <w:szCs w:val="20"/>
        </w:rPr>
        <w:t>Fica declarado Ponto Facultativo nas Repartiçõ</w:t>
      </w:r>
      <w:r w:rsidR="00B308F9">
        <w:rPr>
          <w:rFonts w:ascii="Arial" w:hAnsi="Arial" w:cs="Arial"/>
          <w:sz w:val="20"/>
          <w:szCs w:val="20"/>
        </w:rPr>
        <w:t>es Públicas Municipais, o dia 1</w:t>
      </w:r>
      <w:r w:rsidR="00976AC8" w:rsidRPr="00976AC8">
        <w:rPr>
          <w:rFonts w:ascii="Arial" w:hAnsi="Arial" w:cs="Arial"/>
          <w:sz w:val="20"/>
          <w:szCs w:val="20"/>
        </w:rPr>
        <w:t xml:space="preserve"> de </w:t>
      </w:r>
      <w:r w:rsidR="00B308F9">
        <w:rPr>
          <w:rFonts w:ascii="Arial" w:hAnsi="Arial" w:cs="Arial"/>
          <w:sz w:val="20"/>
          <w:szCs w:val="20"/>
        </w:rPr>
        <w:t>novem</w:t>
      </w:r>
      <w:r w:rsidR="00976AC8" w:rsidRPr="00976AC8">
        <w:rPr>
          <w:rFonts w:ascii="Arial" w:hAnsi="Arial" w:cs="Arial"/>
          <w:sz w:val="20"/>
          <w:szCs w:val="20"/>
        </w:rPr>
        <w:t>bro</w:t>
      </w:r>
      <w:r w:rsidR="00B308F9">
        <w:rPr>
          <w:rFonts w:ascii="Arial" w:hAnsi="Arial" w:cs="Arial"/>
          <w:sz w:val="20"/>
          <w:szCs w:val="20"/>
        </w:rPr>
        <w:t xml:space="preserve"> próximo, “Dia de Todos os Santos”</w:t>
      </w:r>
      <w:r w:rsidR="0007379E">
        <w:rPr>
          <w:rFonts w:ascii="Arial" w:hAnsi="Arial" w:cs="Arial"/>
          <w:sz w:val="20"/>
          <w:szCs w:val="20"/>
        </w:rPr>
        <w:t>.</w:t>
      </w:r>
    </w:p>
    <w:p w:rsidR="0007379E" w:rsidRDefault="000737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79E" w:rsidRDefault="000737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379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A medida atinge o pessoal regido pela Legislação Trabalhista, os quais não funcionarão.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 xml:space="preserve">Este </w:t>
      </w:r>
      <w:r w:rsidR="00377ACC">
        <w:rPr>
          <w:rFonts w:ascii="Arial" w:hAnsi="Arial" w:cs="Arial"/>
          <w:sz w:val="20"/>
          <w:szCs w:val="20"/>
        </w:rPr>
        <w:t>Decreto entrará em vig</w:t>
      </w:r>
      <w:r w:rsidR="00222F32">
        <w:rPr>
          <w:rFonts w:ascii="Arial" w:hAnsi="Arial" w:cs="Arial"/>
          <w:sz w:val="20"/>
          <w:szCs w:val="20"/>
        </w:rPr>
        <w:t xml:space="preserve">or </w:t>
      </w:r>
      <w:r w:rsidR="0007379E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DB7B96">
        <w:rPr>
          <w:rFonts w:ascii="Arial" w:hAnsi="Arial" w:cs="Arial"/>
          <w:sz w:val="20"/>
          <w:szCs w:val="20"/>
        </w:rPr>
        <w:t>.</w:t>
      </w:r>
    </w:p>
    <w:p w:rsidR="00DB7B96" w:rsidRDefault="00DB7B96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B96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308F9">
        <w:rPr>
          <w:rFonts w:ascii="Arial" w:hAnsi="Arial" w:cs="Arial"/>
          <w:sz w:val="20"/>
          <w:szCs w:val="20"/>
        </w:rPr>
        <w:t>31</w:t>
      </w:r>
      <w:r w:rsidR="00A01070">
        <w:rPr>
          <w:rFonts w:ascii="Arial" w:hAnsi="Arial" w:cs="Arial"/>
          <w:sz w:val="20"/>
          <w:szCs w:val="20"/>
        </w:rPr>
        <w:t xml:space="preserve"> de </w:t>
      </w:r>
      <w:r w:rsidR="00DB7B96">
        <w:rPr>
          <w:rFonts w:ascii="Arial" w:hAnsi="Arial" w:cs="Arial"/>
          <w:sz w:val="20"/>
          <w:szCs w:val="20"/>
        </w:rPr>
        <w:t xml:space="preserve">outubro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D8" w:rsidRDefault="00B341D8" w:rsidP="009243B3">
      <w:pPr>
        <w:spacing w:after="0" w:line="240" w:lineRule="auto"/>
      </w:pPr>
      <w:r>
        <w:separator/>
      </w:r>
    </w:p>
  </w:endnote>
  <w:endnote w:type="continuationSeparator" w:id="0">
    <w:p w:rsidR="00B341D8" w:rsidRDefault="00B341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D8" w:rsidRDefault="00B341D8" w:rsidP="009243B3">
      <w:pPr>
        <w:spacing w:after="0" w:line="240" w:lineRule="auto"/>
      </w:pPr>
      <w:r>
        <w:separator/>
      </w:r>
    </w:p>
  </w:footnote>
  <w:footnote w:type="continuationSeparator" w:id="0">
    <w:p w:rsidR="00B341D8" w:rsidRDefault="00B341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7379E"/>
    <w:rsid w:val="0009629A"/>
    <w:rsid w:val="000B3AC4"/>
    <w:rsid w:val="00100958"/>
    <w:rsid w:val="001114BE"/>
    <w:rsid w:val="001558C2"/>
    <w:rsid w:val="001B1430"/>
    <w:rsid w:val="001B4049"/>
    <w:rsid w:val="001B4180"/>
    <w:rsid w:val="0020285B"/>
    <w:rsid w:val="0021051D"/>
    <w:rsid w:val="00222F32"/>
    <w:rsid w:val="00236F96"/>
    <w:rsid w:val="002407A2"/>
    <w:rsid w:val="00262645"/>
    <w:rsid w:val="00281950"/>
    <w:rsid w:val="002A5147"/>
    <w:rsid w:val="002E56AB"/>
    <w:rsid w:val="002F0B78"/>
    <w:rsid w:val="002F6741"/>
    <w:rsid w:val="003058FA"/>
    <w:rsid w:val="00310AA4"/>
    <w:rsid w:val="00377ACC"/>
    <w:rsid w:val="00384952"/>
    <w:rsid w:val="003B69F7"/>
    <w:rsid w:val="003F0BE5"/>
    <w:rsid w:val="00404CCB"/>
    <w:rsid w:val="004358D9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56537F"/>
    <w:rsid w:val="0056659B"/>
    <w:rsid w:val="0058557D"/>
    <w:rsid w:val="00604C00"/>
    <w:rsid w:val="00606CDF"/>
    <w:rsid w:val="00632152"/>
    <w:rsid w:val="00644BAE"/>
    <w:rsid w:val="00652C41"/>
    <w:rsid w:val="006B4EC1"/>
    <w:rsid w:val="006D1347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B2AF1"/>
    <w:rsid w:val="00901881"/>
    <w:rsid w:val="009243B3"/>
    <w:rsid w:val="00930B4B"/>
    <w:rsid w:val="00936765"/>
    <w:rsid w:val="00960133"/>
    <w:rsid w:val="00976AC8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B0DD8"/>
    <w:rsid w:val="00AB5903"/>
    <w:rsid w:val="00AB7DA7"/>
    <w:rsid w:val="00AC4114"/>
    <w:rsid w:val="00AD230F"/>
    <w:rsid w:val="00B308F9"/>
    <w:rsid w:val="00B341D8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DB7B96"/>
    <w:rsid w:val="00E36B20"/>
    <w:rsid w:val="00E61612"/>
    <w:rsid w:val="00E66E96"/>
    <w:rsid w:val="00E91514"/>
    <w:rsid w:val="00EC5545"/>
    <w:rsid w:val="00F15F48"/>
    <w:rsid w:val="00F803DC"/>
    <w:rsid w:val="00FA7475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2019-04-08T18:33:00Z</dcterms:created>
  <dcterms:modified xsi:type="dcterms:W3CDTF">2019-05-16T20:47:00Z</dcterms:modified>
</cp:coreProperties>
</file>