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34098">
        <w:rPr>
          <w:rFonts w:ascii="Arial" w:hAnsi="Arial" w:cs="Arial"/>
          <w:b/>
          <w:sz w:val="20"/>
          <w:szCs w:val="20"/>
        </w:rPr>
        <w:t>1604</w:t>
      </w:r>
      <w:r w:rsidR="00A94EC9">
        <w:rPr>
          <w:rFonts w:ascii="Arial" w:hAnsi="Arial" w:cs="Arial"/>
          <w:b/>
          <w:sz w:val="20"/>
          <w:szCs w:val="20"/>
        </w:rPr>
        <w:t>,</w:t>
      </w:r>
      <w:r w:rsidR="00976AC8">
        <w:rPr>
          <w:rFonts w:ascii="Arial" w:hAnsi="Arial" w:cs="Arial"/>
          <w:b/>
          <w:sz w:val="20"/>
          <w:szCs w:val="20"/>
        </w:rPr>
        <w:t xml:space="preserve"> DE </w:t>
      </w:r>
      <w:r w:rsidR="00B34098">
        <w:rPr>
          <w:rFonts w:ascii="Arial" w:hAnsi="Arial" w:cs="Arial"/>
          <w:b/>
          <w:sz w:val="20"/>
          <w:szCs w:val="20"/>
        </w:rPr>
        <w:t xml:space="preserve">12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04CC3">
        <w:rPr>
          <w:rFonts w:ascii="Arial" w:hAnsi="Arial" w:cs="Arial"/>
          <w:b/>
          <w:sz w:val="20"/>
          <w:szCs w:val="20"/>
        </w:rPr>
        <w:t>NOVEM</w:t>
      </w:r>
      <w:r w:rsidR="00DB7B96">
        <w:rPr>
          <w:rFonts w:ascii="Arial" w:hAnsi="Arial" w:cs="Arial"/>
          <w:b/>
          <w:sz w:val="20"/>
          <w:szCs w:val="20"/>
        </w:rPr>
        <w:t>BR</w:t>
      </w:r>
      <w:r w:rsidR="00936765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407F6" w:rsidRDefault="00B34098" w:rsidP="002407F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critério para cálculo da Correção Monetária de débitos inscritos em Dívida Ativa</w:t>
      </w:r>
      <w:r w:rsidR="002407F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A94EC9">
        <w:rPr>
          <w:rFonts w:ascii="Arial" w:hAnsi="Arial" w:cs="Arial"/>
          <w:b/>
          <w:sz w:val="20"/>
          <w:szCs w:val="20"/>
        </w:rPr>
        <w:t xml:space="preserve">, Nº “V”, DO DECRETO- 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2407F6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407F6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2407F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379E" w:rsidRPr="00B3409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B34098" w:rsidRPr="00B34098">
        <w:rPr>
          <w:rFonts w:ascii="Arial" w:hAnsi="Arial" w:cs="Arial"/>
          <w:sz w:val="20"/>
          <w:szCs w:val="20"/>
        </w:rPr>
        <w:t>Para cálculo da Correção Monetária de que trata o Parágrafo 2º, do artigo 51, da Lei nº</w:t>
      </w:r>
      <w:r w:rsidR="002407F6">
        <w:rPr>
          <w:rFonts w:ascii="Arial" w:hAnsi="Arial" w:cs="Arial"/>
          <w:sz w:val="20"/>
          <w:szCs w:val="20"/>
        </w:rPr>
        <w:t xml:space="preserve"> </w:t>
      </w:r>
      <w:r w:rsidR="00B34098" w:rsidRPr="00B34098">
        <w:rPr>
          <w:rFonts w:ascii="Arial" w:hAnsi="Arial" w:cs="Arial"/>
          <w:sz w:val="20"/>
          <w:szCs w:val="20"/>
        </w:rPr>
        <w:t>849, de 30 de outubro de 1973, referentes a débitos inscritos em Dívida Ativa, será considerado o índice referente ao último trimestre do exercício a que se referir.</w:t>
      </w:r>
    </w:p>
    <w:p w:rsidR="00B34098" w:rsidRDefault="00B340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 xml:space="preserve">Este </w:t>
      </w:r>
      <w:r w:rsidR="00377ACC">
        <w:rPr>
          <w:rFonts w:ascii="Arial" w:hAnsi="Arial" w:cs="Arial"/>
          <w:sz w:val="20"/>
          <w:szCs w:val="20"/>
        </w:rPr>
        <w:t>Decreto entrará em vig</w:t>
      </w:r>
      <w:r w:rsidR="00222F32">
        <w:rPr>
          <w:rFonts w:ascii="Arial" w:hAnsi="Arial" w:cs="Arial"/>
          <w:sz w:val="20"/>
          <w:szCs w:val="20"/>
        </w:rPr>
        <w:t xml:space="preserve">or </w:t>
      </w:r>
      <w:r w:rsidR="0007379E">
        <w:rPr>
          <w:rFonts w:ascii="Arial" w:hAnsi="Arial" w:cs="Arial"/>
          <w:sz w:val="20"/>
          <w:szCs w:val="20"/>
        </w:rPr>
        <w:t>na data de sua publicação,</w:t>
      </w:r>
      <w:r w:rsidR="00B34098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5A4A32" w:rsidRDefault="005A4A32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B96" w:rsidRDefault="00DB7B96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34098">
        <w:rPr>
          <w:rFonts w:ascii="Arial" w:hAnsi="Arial" w:cs="Arial"/>
          <w:sz w:val="20"/>
          <w:szCs w:val="20"/>
        </w:rPr>
        <w:t>12</w:t>
      </w:r>
      <w:r w:rsidR="00A01070">
        <w:rPr>
          <w:rFonts w:ascii="Arial" w:hAnsi="Arial" w:cs="Arial"/>
          <w:sz w:val="20"/>
          <w:szCs w:val="20"/>
        </w:rPr>
        <w:t xml:space="preserve"> de </w:t>
      </w:r>
      <w:r w:rsidR="005A4A32">
        <w:rPr>
          <w:rFonts w:ascii="Arial" w:hAnsi="Arial" w:cs="Arial"/>
          <w:sz w:val="20"/>
          <w:szCs w:val="20"/>
        </w:rPr>
        <w:t>novem</w:t>
      </w:r>
      <w:r w:rsidR="00DB7B96">
        <w:rPr>
          <w:rFonts w:ascii="Arial" w:hAnsi="Arial" w:cs="Arial"/>
          <w:sz w:val="20"/>
          <w:szCs w:val="20"/>
        </w:rPr>
        <w:t xml:space="preserve">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7A" w:rsidRDefault="00E0017A" w:rsidP="009243B3">
      <w:pPr>
        <w:spacing w:after="0" w:line="240" w:lineRule="auto"/>
      </w:pPr>
      <w:r>
        <w:separator/>
      </w:r>
    </w:p>
  </w:endnote>
  <w:endnote w:type="continuationSeparator" w:id="0">
    <w:p w:rsidR="00E0017A" w:rsidRDefault="00E001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7A" w:rsidRDefault="00E0017A" w:rsidP="009243B3">
      <w:pPr>
        <w:spacing w:after="0" w:line="240" w:lineRule="auto"/>
      </w:pPr>
      <w:r>
        <w:separator/>
      </w:r>
    </w:p>
  </w:footnote>
  <w:footnote w:type="continuationSeparator" w:id="0">
    <w:p w:rsidR="00E0017A" w:rsidRDefault="00E001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C3"/>
    <w:rsid w:val="000642DD"/>
    <w:rsid w:val="0007379E"/>
    <w:rsid w:val="0009629A"/>
    <w:rsid w:val="000B3AC4"/>
    <w:rsid w:val="00100958"/>
    <w:rsid w:val="001114BE"/>
    <w:rsid w:val="001558C2"/>
    <w:rsid w:val="001B1430"/>
    <w:rsid w:val="001B4049"/>
    <w:rsid w:val="001B4180"/>
    <w:rsid w:val="001F6BCA"/>
    <w:rsid w:val="0020285B"/>
    <w:rsid w:val="0021051D"/>
    <w:rsid w:val="00222F32"/>
    <w:rsid w:val="00236F96"/>
    <w:rsid w:val="002407A2"/>
    <w:rsid w:val="002407F6"/>
    <w:rsid w:val="00262645"/>
    <w:rsid w:val="00281950"/>
    <w:rsid w:val="002A5147"/>
    <w:rsid w:val="002E56AB"/>
    <w:rsid w:val="002F0B78"/>
    <w:rsid w:val="002F6741"/>
    <w:rsid w:val="003058FA"/>
    <w:rsid w:val="00310AA4"/>
    <w:rsid w:val="00377ACC"/>
    <w:rsid w:val="00384952"/>
    <w:rsid w:val="003B69F7"/>
    <w:rsid w:val="003F0BE5"/>
    <w:rsid w:val="00404CCB"/>
    <w:rsid w:val="004358D9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56537F"/>
    <w:rsid w:val="0056659B"/>
    <w:rsid w:val="0058557D"/>
    <w:rsid w:val="005A4A32"/>
    <w:rsid w:val="00604C00"/>
    <w:rsid w:val="00606CDF"/>
    <w:rsid w:val="00632152"/>
    <w:rsid w:val="00644BAE"/>
    <w:rsid w:val="006B4EC1"/>
    <w:rsid w:val="006D1347"/>
    <w:rsid w:val="006F5BD2"/>
    <w:rsid w:val="0073243C"/>
    <w:rsid w:val="00743784"/>
    <w:rsid w:val="00764AB8"/>
    <w:rsid w:val="00773053"/>
    <w:rsid w:val="007A641F"/>
    <w:rsid w:val="007B3D12"/>
    <w:rsid w:val="007E7FF7"/>
    <w:rsid w:val="00814824"/>
    <w:rsid w:val="00866658"/>
    <w:rsid w:val="00867E20"/>
    <w:rsid w:val="008B2AF1"/>
    <w:rsid w:val="00901881"/>
    <w:rsid w:val="009243B3"/>
    <w:rsid w:val="00930B4B"/>
    <w:rsid w:val="00936765"/>
    <w:rsid w:val="00960133"/>
    <w:rsid w:val="00976AC8"/>
    <w:rsid w:val="009D46F6"/>
    <w:rsid w:val="009E7716"/>
    <w:rsid w:val="00A01070"/>
    <w:rsid w:val="00A0481E"/>
    <w:rsid w:val="00A0649F"/>
    <w:rsid w:val="00A42A26"/>
    <w:rsid w:val="00A45A49"/>
    <w:rsid w:val="00A46572"/>
    <w:rsid w:val="00A62796"/>
    <w:rsid w:val="00A62EC8"/>
    <w:rsid w:val="00A90FC3"/>
    <w:rsid w:val="00A94EC9"/>
    <w:rsid w:val="00AB5903"/>
    <w:rsid w:val="00AB7DA7"/>
    <w:rsid w:val="00AC4114"/>
    <w:rsid w:val="00AD230F"/>
    <w:rsid w:val="00B308F9"/>
    <w:rsid w:val="00B34098"/>
    <w:rsid w:val="00B341D8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DB7B96"/>
    <w:rsid w:val="00E0017A"/>
    <w:rsid w:val="00E36B20"/>
    <w:rsid w:val="00E61612"/>
    <w:rsid w:val="00E66E96"/>
    <w:rsid w:val="00E91514"/>
    <w:rsid w:val="00EC5545"/>
    <w:rsid w:val="00F15F48"/>
    <w:rsid w:val="00F803DC"/>
    <w:rsid w:val="00FA7475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2019-04-09T16:43:00Z</dcterms:created>
  <dcterms:modified xsi:type="dcterms:W3CDTF">2019-05-17T12:37:00Z</dcterms:modified>
</cp:coreProperties>
</file>