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30B95">
        <w:rPr>
          <w:rFonts w:ascii="Arial" w:hAnsi="Arial" w:cs="Arial"/>
          <w:b/>
          <w:sz w:val="20"/>
          <w:szCs w:val="20"/>
        </w:rPr>
        <w:t>1</w:t>
      </w:r>
      <w:r w:rsidR="009563F1">
        <w:rPr>
          <w:rFonts w:ascii="Arial" w:hAnsi="Arial" w:cs="Arial"/>
          <w:b/>
          <w:sz w:val="20"/>
          <w:szCs w:val="20"/>
        </w:rPr>
        <w:t>.</w:t>
      </w:r>
      <w:r w:rsidR="00E30B95">
        <w:rPr>
          <w:rFonts w:ascii="Arial" w:hAnsi="Arial" w:cs="Arial"/>
          <w:b/>
          <w:sz w:val="20"/>
          <w:szCs w:val="20"/>
        </w:rPr>
        <w:t>611</w:t>
      </w:r>
      <w:r w:rsidR="007C7E00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0B95">
        <w:rPr>
          <w:rFonts w:ascii="Arial" w:hAnsi="Arial" w:cs="Arial"/>
          <w:b/>
          <w:sz w:val="20"/>
          <w:szCs w:val="20"/>
        </w:rPr>
        <w:t xml:space="preserve">21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188C">
        <w:rPr>
          <w:rFonts w:ascii="Arial" w:hAnsi="Arial" w:cs="Arial"/>
          <w:b/>
          <w:sz w:val="20"/>
          <w:szCs w:val="20"/>
        </w:rPr>
        <w:t>NOVE</w:t>
      </w:r>
      <w:r w:rsidR="004D06D8">
        <w:rPr>
          <w:rFonts w:ascii="Arial" w:hAnsi="Arial" w:cs="Arial"/>
          <w:b/>
          <w:sz w:val="20"/>
          <w:szCs w:val="20"/>
        </w:rPr>
        <w:t>MBR</w:t>
      </w:r>
      <w:r w:rsidR="007F0072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48CD">
        <w:rPr>
          <w:rFonts w:ascii="Arial" w:hAnsi="Arial" w:cs="Arial"/>
          <w:sz w:val="20"/>
          <w:szCs w:val="20"/>
        </w:rPr>
        <w:t>transposição de Itens na Tabela Explicativa da Despesa</w:t>
      </w:r>
      <w:r w:rsidR="007C7E0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C7E00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7C7E00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234084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7C7E00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</w:t>
      </w:r>
      <w:r w:rsidR="00A648CD">
        <w:rPr>
          <w:rFonts w:ascii="Arial" w:hAnsi="Arial" w:cs="Arial"/>
          <w:sz w:val="20"/>
          <w:szCs w:val="20"/>
        </w:rPr>
        <w:t xml:space="preserve"> reduzido na importância de Cr$</w:t>
      </w:r>
      <w:r w:rsidR="00234084">
        <w:rPr>
          <w:rFonts w:ascii="Arial" w:hAnsi="Arial" w:cs="Arial"/>
          <w:sz w:val="20"/>
          <w:szCs w:val="20"/>
        </w:rPr>
        <w:t xml:space="preserve"> </w:t>
      </w:r>
      <w:r w:rsidR="00E30B95">
        <w:rPr>
          <w:rFonts w:ascii="Arial" w:hAnsi="Arial" w:cs="Arial"/>
          <w:sz w:val="20"/>
          <w:szCs w:val="20"/>
        </w:rPr>
        <w:t>555</w:t>
      </w:r>
      <w:r w:rsidR="00C24164">
        <w:rPr>
          <w:rFonts w:ascii="Arial" w:hAnsi="Arial" w:cs="Arial"/>
          <w:sz w:val="20"/>
          <w:szCs w:val="20"/>
        </w:rPr>
        <w:t>,00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E30B95">
        <w:rPr>
          <w:rFonts w:ascii="Arial" w:hAnsi="Arial" w:cs="Arial"/>
          <w:sz w:val="20"/>
          <w:szCs w:val="20"/>
        </w:rPr>
        <w:t>quinhentos e cinquenta e cinco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766500">
        <w:rPr>
          <w:rFonts w:ascii="Arial" w:hAnsi="Arial" w:cs="Arial"/>
          <w:sz w:val="20"/>
          <w:szCs w:val="20"/>
        </w:rPr>
        <w:t>cruz</w:t>
      </w:r>
      <w:r w:rsidR="00A648CD">
        <w:rPr>
          <w:rFonts w:ascii="Arial" w:hAnsi="Arial" w:cs="Arial"/>
          <w:sz w:val="20"/>
          <w:szCs w:val="20"/>
        </w:rPr>
        <w:t>eiros), o item da dotação do orçamento analítico de que trata o Decreto nº</w:t>
      </w:r>
      <w:r w:rsidR="00234084">
        <w:rPr>
          <w:rFonts w:ascii="Arial" w:hAnsi="Arial" w:cs="Arial"/>
          <w:sz w:val="20"/>
          <w:szCs w:val="20"/>
        </w:rPr>
        <w:t xml:space="preserve"> </w:t>
      </w:r>
      <w:r w:rsidR="00BC3D88">
        <w:rPr>
          <w:rFonts w:ascii="Arial" w:hAnsi="Arial" w:cs="Arial"/>
          <w:sz w:val="20"/>
          <w:szCs w:val="20"/>
        </w:rPr>
        <w:t>1439/72</w:t>
      </w:r>
      <w:r w:rsidR="00A648CD">
        <w:rPr>
          <w:rFonts w:ascii="Arial" w:hAnsi="Arial" w:cs="Arial"/>
          <w:sz w:val="20"/>
          <w:szCs w:val="20"/>
        </w:rPr>
        <w:t>, conforme discriminação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54"/>
        <w:gridCol w:w="1296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E30B95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A62796" w:rsidRPr="00A62796" w:rsidRDefault="00E30B95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E30B95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</w:tcPr>
          <w:p w:rsidR="00A62796" w:rsidRPr="00A62796" w:rsidRDefault="0047520A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E30B95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</w:tcPr>
          <w:p w:rsidR="00A62796" w:rsidRPr="00A62796" w:rsidRDefault="0047520A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E30B95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A62796" w:rsidRPr="00A62796" w:rsidRDefault="00E30B95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E30B95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A62796" w:rsidRPr="00A62796" w:rsidRDefault="00E30B95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A62796" w:rsidRPr="00A62796" w:rsidRDefault="0047520A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340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0B95">
              <w:rPr>
                <w:rFonts w:ascii="Arial" w:hAnsi="Arial" w:cs="Arial"/>
                <w:sz w:val="20"/>
                <w:szCs w:val="20"/>
              </w:rPr>
              <w:t>555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4D06D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06D8" w:rsidRDefault="0047520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06D8" w:rsidRDefault="00E30B95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340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555,00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Com os recursos provenientes da redução feita pelo artigo anterior, fica sup</w:t>
      </w:r>
      <w:r w:rsidR="005A7589">
        <w:rPr>
          <w:rFonts w:ascii="Arial" w:hAnsi="Arial" w:cs="Arial"/>
          <w:sz w:val="20"/>
          <w:szCs w:val="20"/>
        </w:rPr>
        <w:t>lementada na importância de Cr$</w:t>
      </w:r>
      <w:r w:rsidR="00D32BC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E30B95">
        <w:rPr>
          <w:rFonts w:ascii="Arial" w:hAnsi="Arial" w:cs="Arial"/>
          <w:sz w:val="20"/>
          <w:szCs w:val="20"/>
        </w:rPr>
        <w:t>555</w:t>
      </w:r>
      <w:r w:rsidR="0047520A">
        <w:rPr>
          <w:rFonts w:ascii="Arial" w:hAnsi="Arial" w:cs="Arial"/>
          <w:sz w:val="20"/>
          <w:szCs w:val="20"/>
        </w:rPr>
        <w:t>,00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E30B95">
        <w:rPr>
          <w:rFonts w:ascii="Arial" w:hAnsi="Arial" w:cs="Arial"/>
          <w:sz w:val="20"/>
          <w:szCs w:val="20"/>
        </w:rPr>
        <w:t>quinhentos e cinquenta e cinco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A648CD">
        <w:rPr>
          <w:rFonts w:ascii="Arial" w:hAnsi="Arial" w:cs="Arial"/>
          <w:sz w:val="20"/>
          <w:szCs w:val="20"/>
        </w:rPr>
        <w:t>cruzeiros), o item da dotação do orçamento analítico de que trata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54"/>
        <w:gridCol w:w="1296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30B95" w:rsidRPr="00A62796" w:rsidTr="00503331">
        <w:trPr>
          <w:jc w:val="center"/>
        </w:trPr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95" w:rsidRPr="00A62796" w:rsidTr="00503331">
        <w:trPr>
          <w:jc w:val="center"/>
        </w:trPr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95" w:rsidRPr="00A62796" w:rsidTr="00503331">
        <w:trPr>
          <w:jc w:val="center"/>
        </w:trPr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95" w:rsidRPr="00A62796" w:rsidTr="00503331">
        <w:trPr>
          <w:jc w:val="center"/>
        </w:trPr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95" w:rsidRPr="00A62796" w:rsidTr="00503331">
        <w:trPr>
          <w:jc w:val="center"/>
        </w:trPr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E30B95" w:rsidRPr="00A62796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340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555,00</w:t>
            </w:r>
          </w:p>
        </w:tc>
      </w:tr>
      <w:tr w:rsidR="00E30B95" w:rsidRPr="00A62796" w:rsidTr="00503331">
        <w:trPr>
          <w:jc w:val="center"/>
        </w:trPr>
        <w:tc>
          <w:tcPr>
            <w:tcW w:w="0" w:type="auto"/>
          </w:tcPr>
          <w:p w:rsidR="00E30B95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0B95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30B95" w:rsidRDefault="00E30B95" w:rsidP="00E30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340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555,00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0B9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</w:t>
      </w:r>
      <w:r w:rsidR="00455AE4">
        <w:rPr>
          <w:rFonts w:ascii="Arial" w:hAnsi="Arial" w:cs="Arial"/>
          <w:sz w:val="20"/>
          <w:szCs w:val="20"/>
        </w:rPr>
        <w:t xml:space="preserve"> retro</w:t>
      </w:r>
      <w:r w:rsidR="00E30B95">
        <w:rPr>
          <w:rFonts w:ascii="Arial" w:hAnsi="Arial" w:cs="Arial"/>
          <w:sz w:val="20"/>
          <w:szCs w:val="20"/>
        </w:rPr>
        <w:t>agindo seus efeitos à data de 19</w:t>
      </w:r>
      <w:r w:rsidR="00455AE4">
        <w:rPr>
          <w:rFonts w:ascii="Arial" w:hAnsi="Arial" w:cs="Arial"/>
          <w:sz w:val="20"/>
          <w:szCs w:val="20"/>
        </w:rPr>
        <w:t xml:space="preserve"> de </w:t>
      </w:r>
      <w:r w:rsidR="0047520A">
        <w:rPr>
          <w:rFonts w:ascii="Arial" w:hAnsi="Arial" w:cs="Arial"/>
          <w:sz w:val="20"/>
          <w:szCs w:val="20"/>
        </w:rPr>
        <w:t>novem</w:t>
      </w:r>
      <w:r w:rsidR="00455AE4">
        <w:rPr>
          <w:rFonts w:ascii="Arial" w:hAnsi="Arial" w:cs="Arial"/>
          <w:sz w:val="20"/>
          <w:szCs w:val="20"/>
        </w:rPr>
        <w:t>bro de 1974</w:t>
      </w:r>
      <w:r w:rsidR="00E30B95">
        <w:rPr>
          <w:rFonts w:ascii="Arial" w:hAnsi="Arial" w:cs="Arial"/>
          <w:sz w:val="20"/>
          <w:szCs w:val="20"/>
        </w:rPr>
        <w:t>.</w:t>
      </w:r>
    </w:p>
    <w:p w:rsidR="00E30B95" w:rsidRDefault="00E30B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E30B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0B9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47520A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47520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55AE4" w:rsidRDefault="00455A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AE4" w:rsidRDefault="00455A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30B95">
        <w:rPr>
          <w:rFonts w:ascii="Arial" w:hAnsi="Arial" w:cs="Arial"/>
          <w:sz w:val="20"/>
          <w:szCs w:val="20"/>
        </w:rPr>
        <w:t>21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455AE4">
        <w:rPr>
          <w:rFonts w:ascii="Arial" w:hAnsi="Arial" w:cs="Arial"/>
          <w:sz w:val="20"/>
          <w:szCs w:val="20"/>
        </w:rPr>
        <w:t>nove</w:t>
      </w:r>
      <w:r w:rsidR="00625B15">
        <w:rPr>
          <w:rFonts w:ascii="Arial" w:hAnsi="Arial" w:cs="Arial"/>
          <w:sz w:val="20"/>
          <w:szCs w:val="20"/>
        </w:rPr>
        <w:t>mbr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23408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CC6" w:rsidRDefault="00E76CC6" w:rsidP="009243B3">
      <w:pPr>
        <w:spacing w:after="0" w:line="240" w:lineRule="auto"/>
      </w:pPr>
      <w:r>
        <w:separator/>
      </w:r>
    </w:p>
  </w:endnote>
  <w:endnote w:type="continuationSeparator" w:id="0">
    <w:p w:rsidR="00E76CC6" w:rsidRDefault="00E76C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CC6" w:rsidRDefault="00E76CC6" w:rsidP="009243B3">
      <w:pPr>
        <w:spacing w:after="0" w:line="240" w:lineRule="auto"/>
      </w:pPr>
      <w:r>
        <w:separator/>
      </w:r>
    </w:p>
  </w:footnote>
  <w:footnote w:type="continuationSeparator" w:id="0">
    <w:p w:rsidR="00E76CC6" w:rsidRDefault="00E76C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433C"/>
    <w:rsid w:val="000F4206"/>
    <w:rsid w:val="00100958"/>
    <w:rsid w:val="001114BE"/>
    <w:rsid w:val="00136175"/>
    <w:rsid w:val="001558C2"/>
    <w:rsid w:val="00163759"/>
    <w:rsid w:val="001B1430"/>
    <w:rsid w:val="001B4049"/>
    <w:rsid w:val="001B4180"/>
    <w:rsid w:val="001F785B"/>
    <w:rsid w:val="0021051D"/>
    <w:rsid w:val="00216BCF"/>
    <w:rsid w:val="00234084"/>
    <w:rsid w:val="00236F96"/>
    <w:rsid w:val="00264E11"/>
    <w:rsid w:val="00281950"/>
    <w:rsid w:val="00284BE1"/>
    <w:rsid w:val="002E56AB"/>
    <w:rsid w:val="002F6741"/>
    <w:rsid w:val="00303290"/>
    <w:rsid w:val="0034029C"/>
    <w:rsid w:val="00376DA9"/>
    <w:rsid w:val="00384952"/>
    <w:rsid w:val="00392858"/>
    <w:rsid w:val="003A10BD"/>
    <w:rsid w:val="003A2B6B"/>
    <w:rsid w:val="003B69F7"/>
    <w:rsid w:val="003C1C74"/>
    <w:rsid w:val="00421851"/>
    <w:rsid w:val="00442CF6"/>
    <w:rsid w:val="00455AE4"/>
    <w:rsid w:val="00457599"/>
    <w:rsid w:val="0047520A"/>
    <w:rsid w:val="00483B8D"/>
    <w:rsid w:val="004B77DA"/>
    <w:rsid w:val="004C4049"/>
    <w:rsid w:val="004C590A"/>
    <w:rsid w:val="004D06D8"/>
    <w:rsid w:val="004E3923"/>
    <w:rsid w:val="005177ED"/>
    <w:rsid w:val="0054202D"/>
    <w:rsid w:val="00557F9D"/>
    <w:rsid w:val="00560B1C"/>
    <w:rsid w:val="005753C0"/>
    <w:rsid w:val="00586E39"/>
    <w:rsid w:val="005A2B5C"/>
    <w:rsid w:val="005A7589"/>
    <w:rsid w:val="005E33EA"/>
    <w:rsid w:val="00604C00"/>
    <w:rsid w:val="00625B15"/>
    <w:rsid w:val="00632152"/>
    <w:rsid w:val="00696D22"/>
    <w:rsid w:val="00724A91"/>
    <w:rsid w:val="0073243C"/>
    <w:rsid w:val="0074188C"/>
    <w:rsid w:val="00764AB8"/>
    <w:rsid w:val="00766500"/>
    <w:rsid w:val="00773053"/>
    <w:rsid w:val="00787FC9"/>
    <w:rsid w:val="007A641F"/>
    <w:rsid w:val="007B3D12"/>
    <w:rsid w:val="007C26A8"/>
    <w:rsid w:val="007C7E00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563F1"/>
    <w:rsid w:val="00960133"/>
    <w:rsid w:val="009B0FDB"/>
    <w:rsid w:val="009E7716"/>
    <w:rsid w:val="00A0481E"/>
    <w:rsid w:val="00A0688B"/>
    <w:rsid w:val="00A45A49"/>
    <w:rsid w:val="00A46572"/>
    <w:rsid w:val="00A62796"/>
    <w:rsid w:val="00A62EC8"/>
    <w:rsid w:val="00A648CD"/>
    <w:rsid w:val="00A90FC3"/>
    <w:rsid w:val="00AB5903"/>
    <w:rsid w:val="00AB7DA7"/>
    <w:rsid w:val="00AD230F"/>
    <w:rsid w:val="00B20AC7"/>
    <w:rsid w:val="00B4758B"/>
    <w:rsid w:val="00B50582"/>
    <w:rsid w:val="00B54281"/>
    <w:rsid w:val="00B9132F"/>
    <w:rsid w:val="00BC3D88"/>
    <w:rsid w:val="00BE007B"/>
    <w:rsid w:val="00C004BC"/>
    <w:rsid w:val="00C0411A"/>
    <w:rsid w:val="00C0717D"/>
    <w:rsid w:val="00C24164"/>
    <w:rsid w:val="00C41CF4"/>
    <w:rsid w:val="00CC6438"/>
    <w:rsid w:val="00CD276E"/>
    <w:rsid w:val="00CE6FF1"/>
    <w:rsid w:val="00D26CDD"/>
    <w:rsid w:val="00D32BC6"/>
    <w:rsid w:val="00D94EA8"/>
    <w:rsid w:val="00E30B95"/>
    <w:rsid w:val="00E36B20"/>
    <w:rsid w:val="00E409D6"/>
    <w:rsid w:val="00E61612"/>
    <w:rsid w:val="00E75FB3"/>
    <w:rsid w:val="00E76CC6"/>
    <w:rsid w:val="00E91514"/>
    <w:rsid w:val="00EA3532"/>
    <w:rsid w:val="00EB6937"/>
    <w:rsid w:val="00F15F48"/>
    <w:rsid w:val="00F52896"/>
    <w:rsid w:val="00F803DC"/>
    <w:rsid w:val="00F8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2019-04-09T18:16:00Z</dcterms:created>
  <dcterms:modified xsi:type="dcterms:W3CDTF">2019-05-17T18:44:00Z</dcterms:modified>
</cp:coreProperties>
</file>