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E1087">
        <w:rPr>
          <w:rFonts w:ascii="Arial" w:hAnsi="Arial" w:cs="Arial"/>
          <w:b/>
          <w:sz w:val="20"/>
          <w:szCs w:val="20"/>
        </w:rPr>
        <w:t>1616</w:t>
      </w:r>
      <w:r w:rsidR="007E51AE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B58EF">
        <w:rPr>
          <w:rFonts w:ascii="Arial" w:hAnsi="Arial" w:cs="Arial"/>
          <w:b/>
          <w:sz w:val="20"/>
          <w:szCs w:val="20"/>
        </w:rPr>
        <w:t xml:space="preserve">04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E1087">
        <w:rPr>
          <w:rFonts w:ascii="Arial" w:hAnsi="Arial" w:cs="Arial"/>
          <w:sz w:val="20"/>
          <w:szCs w:val="20"/>
        </w:rPr>
        <w:t>adicional especial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6E1087">
        <w:rPr>
          <w:rFonts w:ascii="Arial" w:hAnsi="Arial" w:cs="Arial"/>
          <w:sz w:val="20"/>
          <w:szCs w:val="20"/>
        </w:rPr>
        <w:t>pela</w:t>
      </w:r>
      <w:r w:rsidR="00907358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Lei nº</w:t>
      </w:r>
      <w:r w:rsidR="007E51AE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6E1087">
        <w:rPr>
          <w:rFonts w:ascii="Arial" w:hAnsi="Arial" w:cs="Arial"/>
          <w:sz w:val="20"/>
          <w:szCs w:val="20"/>
        </w:rPr>
        <w:t>83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6E1087">
        <w:rPr>
          <w:rFonts w:ascii="Arial" w:hAnsi="Arial" w:cs="Arial"/>
          <w:sz w:val="20"/>
          <w:szCs w:val="20"/>
        </w:rPr>
        <w:t>21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6E1087">
        <w:rPr>
          <w:rFonts w:ascii="Arial" w:hAnsi="Arial" w:cs="Arial"/>
          <w:sz w:val="20"/>
          <w:szCs w:val="20"/>
        </w:rPr>
        <w:t>nove</w:t>
      </w:r>
      <w:r w:rsidR="00907358">
        <w:rPr>
          <w:rFonts w:ascii="Arial" w:hAnsi="Arial" w:cs="Arial"/>
          <w:sz w:val="20"/>
          <w:szCs w:val="20"/>
        </w:rPr>
        <w:t>m</w:t>
      </w:r>
      <w:r w:rsidR="00482CC6">
        <w:rPr>
          <w:rFonts w:ascii="Arial" w:hAnsi="Arial" w:cs="Arial"/>
          <w:sz w:val="20"/>
          <w:szCs w:val="20"/>
        </w:rPr>
        <w:t>bro de 197</w:t>
      </w:r>
      <w:r w:rsidR="006E1087">
        <w:rPr>
          <w:rFonts w:ascii="Arial" w:hAnsi="Arial" w:cs="Arial"/>
          <w:sz w:val="20"/>
          <w:szCs w:val="20"/>
        </w:rPr>
        <w:t>4</w:t>
      </w:r>
      <w:r w:rsidR="007E51AE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E51AE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7E51AE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7E51AE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7E51A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7E51AE">
        <w:rPr>
          <w:rFonts w:ascii="Arial" w:hAnsi="Arial" w:cs="Arial"/>
          <w:sz w:val="20"/>
          <w:szCs w:val="20"/>
        </w:rPr>
        <w:t xml:space="preserve"> </w:t>
      </w:r>
      <w:r w:rsidR="006E1087">
        <w:rPr>
          <w:rFonts w:ascii="Arial" w:hAnsi="Arial" w:cs="Arial"/>
          <w:sz w:val="20"/>
          <w:szCs w:val="20"/>
        </w:rPr>
        <w:t>20</w:t>
      </w:r>
      <w:r w:rsidR="000B58EF">
        <w:rPr>
          <w:rFonts w:ascii="Arial" w:hAnsi="Arial" w:cs="Arial"/>
          <w:sz w:val="20"/>
          <w:szCs w:val="20"/>
        </w:rPr>
        <w:t>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6E1087">
        <w:rPr>
          <w:rFonts w:ascii="Arial" w:hAnsi="Arial" w:cs="Arial"/>
          <w:sz w:val="20"/>
          <w:szCs w:val="20"/>
        </w:rPr>
        <w:t xml:space="preserve">vinte </w:t>
      </w:r>
      <w:r w:rsidR="003F5FAB">
        <w:rPr>
          <w:rFonts w:ascii="Arial" w:hAnsi="Arial" w:cs="Arial"/>
          <w:sz w:val="20"/>
          <w:szCs w:val="20"/>
        </w:rPr>
        <w:t>mil</w:t>
      </w:r>
      <w:r w:rsidR="000B58EF">
        <w:rPr>
          <w:rFonts w:ascii="Arial" w:hAnsi="Arial" w:cs="Arial"/>
          <w:sz w:val="20"/>
          <w:szCs w:val="20"/>
        </w:rPr>
        <w:t xml:space="preserve"> c</w:t>
      </w:r>
      <w:r w:rsidR="001C2C59">
        <w:rPr>
          <w:rFonts w:ascii="Arial" w:hAnsi="Arial" w:cs="Arial"/>
          <w:sz w:val="20"/>
          <w:szCs w:val="20"/>
        </w:rPr>
        <w:t>ruzeiros</w:t>
      </w:r>
      <w:r w:rsidR="00943B79">
        <w:rPr>
          <w:rFonts w:ascii="Arial" w:hAnsi="Arial" w:cs="Arial"/>
          <w:sz w:val="20"/>
          <w:szCs w:val="20"/>
        </w:rPr>
        <w:t xml:space="preserve">), </w:t>
      </w:r>
      <w:r w:rsidR="006E1087">
        <w:rPr>
          <w:rFonts w:ascii="Arial" w:hAnsi="Arial" w:cs="Arial"/>
          <w:sz w:val="20"/>
          <w:szCs w:val="20"/>
        </w:rPr>
        <w:t>destinado a atender as despesas com limpeza de córregos e rios do município, que receberá a seguinte classificação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21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1087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0" w:type="auto"/>
          </w:tcPr>
          <w:p w:rsidR="00A62796" w:rsidRPr="00A62796" w:rsidRDefault="006E1087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B58EF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</w:t>
            </w:r>
            <w:r w:rsidR="006E1087">
              <w:rPr>
                <w:rFonts w:ascii="Arial" w:hAnsi="Arial" w:cs="Arial"/>
                <w:sz w:val="20"/>
                <w:szCs w:val="20"/>
              </w:rPr>
              <w:t>.77</w:t>
            </w:r>
          </w:p>
        </w:tc>
        <w:tc>
          <w:tcPr>
            <w:tcW w:w="0" w:type="auto"/>
          </w:tcPr>
          <w:p w:rsidR="00A62796" w:rsidRPr="00A62796" w:rsidRDefault="000B58E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1087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3.1.0.0.77</w:t>
            </w:r>
          </w:p>
        </w:tc>
        <w:tc>
          <w:tcPr>
            <w:tcW w:w="0" w:type="auto"/>
          </w:tcPr>
          <w:p w:rsidR="00D513ED" w:rsidRPr="00A62796" w:rsidRDefault="000B58EF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1087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3.1.3.0.77</w:t>
            </w:r>
          </w:p>
        </w:tc>
        <w:tc>
          <w:tcPr>
            <w:tcW w:w="0" w:type="auto"/>
          </w:tcPr>
          <w:p w:rsidR="00A62796" w:rsidRPr="00A62796" w:rsidRDefault="006E1087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6E1087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4626F" w:rsidRDefault="006E1087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de Córregos e Rios</w:t>
            </w:r>
          </w:p>
        </w:tc>
        <w:tc>
          <w:tcPr>
            <w:tcW w:w="0" w:type="auto"/>
          </w:tcPr>
          <w:p w:rsidR="0004626F" w:rsidRPr="00A62796" w:rsidRDefault="003F5FAB" w:rsidP="006E10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E5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087">
              <w:rPr>
                <w:rFonts w:ascii="Arial" w:hAnsi="Arial" w:cs="Arial"/>
                <w:sz w:val="20"/>
                <w:szCs w:val="20"/>
              </w:rPr>
              <w:t>20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0B58E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6E1087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7E51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</w:t>
      </w:r>
      <w:r w:rsidR="006E1087">
        <w:rPr>
          <w:rFonts w:ascii="Arial" w:hAnsi="Arial" w:cs="Arial"/>
          <w:sz w:val="20"/>
          <w:szCs w:val="20"/>
        </w:rPr>
        <w:t>o Superávit Financeiro apurado no Balanço Patrimonial do Exercício de 1973, na mesm</w:t>
      </w:r>
      <w:r w:rsidR="009B0FDB">
        <w:rPr>
          <w:rFonts w:ascii="Arial" w:hAnsi="Arial" w:cs="Arial"/>
          <w:sz w:val="20"/>
          <w:szCs w:val="20"/>
        </w:rPr>
        <w:t>a importância</w:t>
      </w:r>
      <w:r w:rsidR="006E1087">
        <w:rPr>
          <w:rFonts w:ascii="Arial" w:hAnsi="Arial" w:cs="Arial"/>
          <w:sz w:val="20"/>
          <w:szCs w:val="20"/>
        </w:rPr>
        <w:t>.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58EF">
        <w:rPr>
          <w:rFonts w:ascii="Arial" w:hAnsi="Arial" w:cs="Arial"/>
          <w:sz w:val="20"/>
          <w:szCs w:val="20"/>
        </w:rPr>
        <w:t>04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7E51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7E51AE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E6" w:rsidRDefault="006C35E6" w:rsidP="009243B3">
      <w:pPr>
        <w:spacing w:after="0" w:line="240" w:lineRule="auto"/>
      </w:pPr>
      <w:r>
        <w:separator/>
      </w:r>
    </w:p>
  </w:endnote>
  <w:endnote w:type="continuationSeparator" w:id="0">
    <w:p w:rsidR="006C35E6" w:rsidRDefault="006C35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E6" w:rsidRDefault="006C35E6" w:rsidP="009243B3">
      <w:pPr>
        <w:spacing w:after="0" w:line="240" w:lineRule="auto"/>
      </w:pPr>
      <w:r>
        <w:separator/>
      </w:r>
    </w:p>
  </w:footnote>
  <w:footnote w:type="continuationSeparator" w:id="0">
    <w:p w:rsidR="006C35E6" w:rsidRDefault="006C35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53D21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D3226"/>
    <w:rsid w:val="005E33EA"/>
    <w:rsid w:val="00604C00"/>
    <w:rsid w:val="00610F92"/>
    <w:rsid w:val="00615F85"/>
    <w:rsid w:val="00632152"/>
    <w:rsid w:val="00643B9D"/>
    <w:rsid w:val="00696D22"/>
    <w:rsid w:val="006C35E6"/>
    <w:rsid w:val="006E1087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51AE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C5257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2019-04-11T12:27:00Z</dcterms:created>
  <dcterms:modified xsi:type="dcterms:W3CDTF">2019-05-17T14:02:00Z</dcterms:modified>
</cp:coreProperties>
</file>