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C0AAF">
        <w:rPr>
          <w:rFonts w:ascii="Arial" w:hAnsi="Arial" w:cs="Arial"/>
          <w:b/>
          <w:sz w:val="20"/>
          <w:szCs w:val="20"/>
        </w:rPr>
        <w:t>1</w:t>
      </w:r>
      <w:r w:rsidR="00C36EFA">
        <w:rPr>
          <w:rFonts w:ascii="Arial" w:hAnsi="Arial" w:cs="Arial"/>
          <w:b/>
          <w:sz w:val="20"/>
          <w:szCs w:val="20"/>
        </w:rPr>
        <w:t>.</w:t>
      </w:r>
      <w:r w:rsidR="002C0AAF">
        <w:rPr>
          <w:rFonts w:ascii="Arial" w:hAnsi="Arial" w:cs="Arial"/>
          <w:b/>
          <w:sz w:val="20"/>
          <w:szCs w:val="20"/>
        </w:rPr>
        <w:t>624</w:t>
      </w:r>
      <w:r w:rsidR="000A0707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0AAF">
        <w:rPr>
          <w:rFonts w:ascii="Arial" w:hAnsi="Arial" w:cs="Arial"/>
          <w:b/>
          <w:sz w:val="20"/>
          <w:szCs w:val="20"/>
        </w:rPr>
        <w:t>30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C0AAF">
        <w:rPr>
          <w:rFonts w:ascii="Arial" w:hAnsi="Arial" w:cs="Arial"/>
          <w:b/>
          <w:sz w:val="20"/>
          <w:szCs w:val="20"/>
        </w:rPr>
        <w:t>DEZ</w:t>
      </w:r>
      <w:r w:rsidR="0074188C">
        <w:rPr>
          <w:rFonts w:ascii="Arial" w:hAnsi="Arial" w:cs="Arial"/>
          <w:b/>
          <w:sz w:val="20"/>
          <w:szCs w:val="20"/>
        </w:rPr>
        <w:t>E</w:t>
      </w:r>
      <w:r w:rsidR="004D06D8">
        <w:rPr>
          <w:rFonts w:ascii="Arial" w:hAnsi="Arial" w:cs="Arial"/>
          <w:b/>
          <w:sz w:val="20"/>
          <w:szCs w:val="20"/>
        </w:rPr>
        <w:t>MBR</w:t>
      </w:r>
      <w:r w:rsidR="007F0072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2C0AA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preços de Serviço de Água e dá outras providencias</w:t>
      </w:r>
      <w:r w:rsidR="000A070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0A0707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0A0707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2C0AAF">
        <w:rPr>
          <w:rFonts w:ascii="Arial" w:hAnsi="Arial" w:cs="Arial"/>
          <w:b/>
          <w:sz w:val="20"/>
          <w:szCs w:val="20"/>
        </w:rPr>
        <w:t xml:space="preserve"> E, TENDO EM VISTA O DISPOSTO NO § ÚNICO DO ARTIGO 6º, DA LEI Nº</w:t>
      </w:r>
      <w:r w:rsidR="000A0707">
        <w:rPr>
          <w:rFonts w:ascii="Arial" w:hAnsi="Arial" w:cs="Arial"/>
          <w:b/>
          <w:sz w:val="20"/>
          <w:szCs w:val="20"/>
        </w:rPr>
        <w:t xml:space="preserve"> </w:t>
      </w:r>
      <w:r w:rsidR="002C0AAF">
        <w:rPr>
          <w:rFonts w:ascii="Arial" w:hAnsi="Arial" w:cs="Arial"/>
          <w:b/>
          <w:sz w:val="20"/>
          <w:szCs w:val="20"/>
        </w:rPr>
        <w:t>739/69</w:t>
      </w:r>
      <w:r w:rsidR="000A0707">
        <w:rPr>
          <w:rFonts w:ascii="Arial" w:hAnsi="Arial" w:cs="Arial"/>
          <w:b/>
          <w:sz w:val="20"/>
          <w:szCs w:val="20"/>
        </w:rPr>
        <w:t>,</w:t>
      </w:r>
    </w:p>
    <w:p w:rsidR="002C0AAF" w:rsidRDefault="002C0AA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0AAF" w:rsidRPr="000A0707" w:rsidRDefault="000A070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</w:t>
      </w:r>
      <w:r w:rsidR="002C0AAF" w:rsidRPr="000A0707">
        <w:rPr>
          <w:rFonts w:ascii="Arial" w:hAnsi="Arial" w:cs="Arial"/>
          <w:sz w:val="20"/>
          <w:szCs w:val="20"/>
        </w:rPr>
        <w:t xml:space="preserve"> QUE O S</w:t>
      </w:r>
      <w:r>
        <w:rPr>
          <w:rFonts w:ascii="Arial" w:hAnsi="Arial" w:cs="Arial"/>
          <w:sz w:val="20"/>
          <w:szCs w:val="20"/>
        </w:rPr>
        <w:t>.</w:t>
      </w:r>
      <w:r w:rsidR="002C0AAF" w:rsidRPr="000A070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  <w:r w:rsidR="002C0AAF" w:rsidRPr="000A070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.</w:t>
      </w:r>
      <w:r w:rsidR="002C0AAF" w:rsidRPr="000A070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.</w:t>
      </w:r>
      <w:r w:rsidR="002C0AAF" w:rsidRPr="000A0707">
        <w:rPr>
          <w:rFonts w:ascii="Arial" w:hAnsi="Arial" w:cs="Arial"/>
          <w:sz w:val="20"/>
          <w:szCs w:val="20"/>
        </w:rPr>
        <w:t xml:space="preserve"> DE POÁ COM O OFICIO Nº 1035/74 COMUNICA QUE A TARIFA DE COBRANÇA À PREFEITURA MUNICIPAL PELO CONVÊNCIO ASSINADO, SOFRERÁ ALTERAÇÃO A PARTIR DE 1º DE JANEIRO DE 1975, QUANDO PASSARÁ A Cr$</w:t>
      </w:r>
      <w:r>
        <w:rPr>
          <w:rFonts w:ascii="Arial" w:hAnsi="Arial" w:cs="Arial"/>
          <w:sz w:val="20"/>
          <w:szCs w:val="20"/>
        </w:rPr>
        <w:t xml:space="preserve"> </w:t>
      </w:r>
      <w:r w:rsidR="002C0AAF" w:rsidRPr="000A0707">
        <w:rPr>
          <w:rFonts w:ascii="Arial" w:hAnsi="Arial" w:cs="Arial"/>
          <w:sz w:val="20"/>
          <w:szCs w:val="20"/>
        </w:rPr>
        <w:t>0,90 POR METRO CÚBICO, ACRESCIDO DE COMPLEMENTO DA TAXA DE EMISSÃO DE CONTA MENSAL (COMPONENTE TARIFÁRIO), NO VALOR DE Cr$</w:t>
      </w:r>
      <w:r>
        <w:rPr>
          <w:rFonts w:ascii="Arial" w:hAnsi="Arial" w:cs="Arial"/>
          <w:sz w:val="20"/>
          <w:szCs w:val="20"/>
        </w:rPr>
        <w:t xml:space="preserve"> </w:t>
      </w:r>
      <w:r w:rsidR="002C0AAF" w:rsidRPr="000A0707">
        <w:rPr>
          <w:rFonts w:ascii="Arial" w:hAnsi="Arial" w:cs="Arial"/>
          <w:sz w:val="20"/>
          <w:szCs w:val="20"/>
        </w:rPr>
        <w:t>35,45, RESULTANDO SOBRE A TARIFA ATUAL DE Cr$</w:t>
      </w:r>
      <w:r>
        <w:rPr>
          <w:rFonts w:ascii="Arial" w:hAnsi="Arial" w:cs="Arial"/>
          <w:sz w:val="20"/>
          <w:szCs w:val="20"/>
        </w:rPr>
        <w:t xml:space="preserve"> </w:t>
      </w:r>
      <w:r w:rsidR="002C0AAF" w:rsidRPr="000A0707">
        <w:rPr>
          <w:rFonts w:ascii="Arial" w:hAnsi="Arial" w:cs="Arial"/>
          <w:sz w:val="20"/>
          <w:szCs w:val="20"/>
        </w:rPr>
        <w:t>0,72, UM ACRÉSCIMO DE 25% (VINTE E CINCO POR CENTO)</w:t>
      </w:r>
      <w:r>
        <w:rPr>
          <w:rFonts w:ascii="Arial" w:hAnsi="Arial" w:cs="Arial"/>
          <w:sz w:val="20"/>
          <w:szCs w:val="20"/>
        </w:rPr>
        <w:t>;</w:t>
      </w:r>
    </w:p>
    <w:p w:rsidR="002C0AAF" w:rsidRPr="000A0707" w:rsidRDefault="002C0AA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0AAF" w:rsidRPr="000A0707" w:rsidRDefault="00E276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</w:t>
      </w:r>
      <w:r w:rsidR="002C0AAF" w:rsidRPr="000A0707">
        <w:rPr>
          <w:rFonts w:ascii="Arial" w:hAnsi="Arial" w:cs="Arial"/>
          <w:sz w:val="20"/>
          <w:szCs w:val="20"/>
        </w:rPr>
        <w:t xml:space="preserve"> QUE A LEI Nº</w:t>
      </w:r>
      <w:r w:rsidR="000A07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739/6</w:t>
      </w:r>
      <w:bookmarkStart w:id="0" w:name="_GoBack"/>
      <w:bookmarkEnd w:id="0"/>
      <w:r w:rsidR="002C0AAF" w:rsidRPr="000A0707">
        <w:rPr>
          <w:rFonts w:ascii="Arial" w:hAnsi="Arial" w:cs="Arial"/>
          <w:sz w:val="20"/>
          <w:szCs w:val="20"/>
        </w:rPr>
        <w:t>9, PERMITE A ATUALIZAÇÃO DA TAXA DE ÁGUA POR DECRETO EXECUTIVO</w:t>
      </w:r>
      <w:r w:rsidR="000A0707">
        <w:rPr>
          <w:rFonts w:ascii="Arial" w:hAnsi="Arial" w:cs="Arial"/>
          <w:sz w:val="20"/>
          <w:szCs w:val="20"/>
        </w:rPr>
        <w:t>;</w:t>
      </w:r>
    </w:p>
    <w:p w:rsidR="002C0AAF" w:rsidRPr="000A0707" w:rsidRDefault="002C0AA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0AAF" w:rsidRPr="000A0707" w:rsidRDefault="002C0AAF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0A0707">
        <w:rPr>
          <w:rFonts w:ascii="Arial" w:hAnsi="Arial" w:cs="Arial"/>
          <w:sz w:val="20"/>
          <w:szCs w:val="20"/>
        </w:rPr>
        <w:t>CONS</w:t>
      </w:r>
      <w:r w:rsidR="00E276C2">
        <w:rPr>
          <w:rFonts w:ascii="Arial" w:hAnsi="Arial" w:cs="Arial"/>
          <w:sz w:val="20"/>
          <w:szCs w:val="20"/>
        </w:rPr>
        <w:t>IDERANDO</w:t>
      </w:r>
      <w:r w:rsidRPr="000A0707">
        <w:rPr>
          <w:rFonts w:ascii="Arial" w:hAnsi="Arial" w:cs="Arial"/>
          <w:sz w:val="20"/>
          <w:szCs w:val="20"/>
        </w:rPr>
        <w:t xml:space="preserve"> QUE REALMENTE AS ATUAIS TAXAS TORNAM DEFICITÁRIO O SERVIÇO DE ÁGUA DO MUNICÍPIO, QUE DEVE ATENDER A SUA AUTOSUFICIÊNCIA, MESMO PELO ACRÉSCIMO DE DESPESAS EM FUNÇAO DA OPERAÇÃO DA CASA DE BOMBAS E RESERVATÓRIO</w:t>
      </w:r>
      <w:r w:rsidR="00E75CB2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0AAF">
        <w:rPr>
          <w:rFonts w:ascii="Arial" w:hAnsi="Arial" w:cs="Arial"/>
          <w:sz w:val="20"/>
          <w:szCs w:val="20"/>
        </w:rPr>
        <w:t>O preço de Serviço de água fica alterado conforme tabelas anexas I e II, que ficam fazendo parte integrante do Decreto.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A648CD">
        <w:rPr>
          <w:rFonts w:ascii="Arial" w:hAnsi="Arial" w:cs="Arial"/>
          <w:sz w:val="20"/>
          <w:szCs w:val="20"/>
        </w:rPr>
        <w:t xml:space="preserve"> </w:t>
      </w:r>
      <w:r w:rsidR="00395B9D">
        <w:rPr>
          <w:rFonts w:ascii="Arial" w:hAnsi="Arial" w:cs="Arial"/>
          <w:sz w:val="20"/>
          <w:szCs w:val="20"/>
        </w:rPr>
        <w:t>Este Decreto entrará em vigor a partir de 1º de janeiro de 1975, revogadas as disposições em contrário.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95B9D">
        <w:rPr>
          <w:rFonts w:ascii="Arial" w:hAnsi="Arial" w:cs="Arial"/>
          <w:sz w:val="20"/>
          <w:szCs w:val="20"/>
        </w:rPr>
        <w:t>30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395B9D">
        <w:rPr>
          <w:rFonts w:ascii="Arial" w:hAnsi="Arial" w:cs="Arial"/>
          <w:sz w:val="20"/>
          <w:szCs w:val="20"/>
        </w:rPr>
        <w:t>dezemb</w:t>
      </w:r>
      <w:r w:rsidR="00625B15">
        <w:rPr>
          <w:rFonts w:ascii="Arial" w:hAnsi="Arial" w:cs="Arial"/>
          <w:sz w:val="20"/>
          <w:szCs w:val="20"/>
        </w:rPr>
        <w:t>r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0A070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0A0707"/>
    <w:p w:rsidR="00395B9D" w:rsidRDefault="00395B9D"/>
    <w:p w:rsidR="00395B9D" w:rsidRDefault="00395B9D"/>
    <w:p w:rsidR="00395B9D" w:rsidRDefault="00395B9D" w:rsidP="00395B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DECRETO Nº 1624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30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DEZEMBRO DE 1974 CONTINUAÇÃO</w:t>
      </w:r>
    </w:p>
    <w:p w:rsidR="00395B9D" w:rsidRDefault="00395B9D" w:rsidP="00395B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95B9D" w:rsidRDefault="00395B9D" w:rsidP="00395B9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“I”</w:t>
      </w:r>
    </w:p>
    <w:p w:rsidR="00395B9D" w:rsidRDefault="00395B9D" w:rsidP="00395B9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95B9D" w:rsidRDefault="00395B9D" w:rsidP="00395B9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SERVIÇO DE ÁGUA</w:t>
      </w:r>
    </w:p>
    <w:p w:rsidR="00395B9D" w:rsidRDefault="00395B9D" w:rsidP="00395B9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8026"/>
        <w:gridCol w:w="1168"/>
      </w:tblGrid>
      <w:tr w:rsidR="00395B9D" w:rsidRPr="00A62796" w:rsidTr="00244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95B9D" w:rsidRPr="00A62796" w:rsidRDefault="00395B9D" w:rsidP="002445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95B9D" w:rsidRPr="00A62796" w:rsidRDefault="00395B9D" w:rsidP="002445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95B9D" w:rsidRPr="00A62796" w:rsidRDefault="00395B9D" w:rsidP="002445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395B9D" w:rsidRPr="00A62796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395B9D" w:rsidRPr="00A62796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Consumo de Água</w:t>
            </w:r>
          </w:p>
        </w:tc>
        <w:tc>
          <w:tcPr>
            <w:tcW w:w="0" w:type="auto"/>
          </w:tcPr>
          <w:p w:rsidR="00395B9D" w:rsidRPr="00A62796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395B9D" w:rsidRPr="00A62796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95B9D" w:rsidRPr="00A62796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 mínima mensal para cada economia</w:t>
            </w:r>
          </w:p>
        </w:tc>
        <w:tc>
          <w:tcPr>
            <w:tcW w:w="0" w:type="auto"/>
          </w:tcPr>
          <w:p w:rsidR="00395B9D" w:rsidRPr="00A62796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395B9D" w:rsidRPr="00A62796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395B9D" w:rsidRPr="00A62796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Domiciliar, conforme um consumo mínimo de até 20 metros cúbicos</w:t>
            </w:r>
          </w:p>
        </w:tc>
        <w:tc>
          <w:tcPr>
            <w:tcW w:w="0" w:type="auto"/>
          </w:tcPr>
          <w:p w:rsidR="00395B9D" w:rsidRPr="00A62796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Cr$22,40</w:t>
            </w: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395B9D" w:rsidRPr="00A62796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395B9D" w:rsidRPr="00A62796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Comercial, consumo mínimo de até 25 m3</w:t>
            </w:r>
          </w:p>
        </w:tc>
        <w:tc>
          <w:tcPr>
            <w:tcW w:w="0" w:type="auto"/>
          </w:tcPr>
          <w:p w:rsidR="00395B9D" w:rsidRPr="00A62796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Cr$28,00</w:t>
            </w: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395B9D" w:rsidRPr="00A62796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395B9D" w:rsidRPr="00A62796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Industrial, consumo mínimo até 35 m3</w:t>
            </w:r>
          </w:p>
        </w:tc>
        <w:tc>
          <w:tcPr>
            <w:tcW w:w="0" w:type="auto"/>
          </w:tcPr>
          <w:p w:rsidR="00395B9D" w:rsidRPr="00A62796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Cr$39,20</w:t>
            </w: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395B9D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395B9D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 de excesso de consumo Categoria Domiciliar e Comercial</w:t>
            </w:r>
          </w:p>
        </w:tc>
        <w:tc>
          <w:tcPr>
            <w:tcW w:w="0" w:type="auto"/>
          </w:tcPr>
          <w:p w:rsidR="00395B9D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395B9D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395B9D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economias providas de hidrômetro por m3 de excesso</w:t>
            </w:r>
          </w:p>
        </w:tc>
        <w:tc>
          <w:tcPr>
            <w:tcW w:w="0" w:type="auto"/>
          </w:tcPr>
          <w:p w:rsidR="00395B9D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Cr$1,16</w:t>
            </w: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395B9D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395B9D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economias desprovidas de hidrômetro à base de 40 m3 mensais</w:t>
            </w:r>
          </w:p>
        </w:tc>
        <w:tc>
          <w:tcPr>
            <w:tcW w:w="0" w:type="auto"/>
          </w:tcPr>
          <w:p w:rsidR="00395B9D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Cr$44,80</w:t>
            </w: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395B9D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5B9D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Industrial</w:t>
            </w:r>
          </w:p>
        </w:tc>
        <w:tc>
          <w:tcPr>
            <w:tcW w:w="0" w:type="auto"/>
          </w:tcPr>
          <w:p w:rsidR="00395B9D" w:rsidRDefault="00395B9D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30 Á 1.000 m3/ mês, por metro cúbico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Cr$0,87</w:t>
            </w: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Acima de 1.000 m3/ mês por metro cúbico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Cr$0,93</w:t>
            </w: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Taxas de Serviços Específicos ou Esporádicos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 de ligação de água, abrangendo a mão de obra necessária, com exclusão de qualquer material a ser empregado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Domiciliar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Cr$32,00</w:t>
            </w: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Comercial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Cr$48,00</w:t>
            </w: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Industrial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Cr$81,00</w:t>
            </w: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Acréscimos a serem cobrados para ligação de água em via pavimentada, para qualquer categoria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paralelepípedos de pedra por m2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Cr$24,37</w:t>
            </w: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asfáltica por metro quadrado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Cr$32,50</w:t>
            </w: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concreto, ou blocos de concretos por metro quadrado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Cr$40,62</w:t>
            </w: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Aferição de Hidrômetros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Domiciliar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Cr$4,87</w:t>
            </w: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Comercial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Cr$7,31</w:t>
            </w: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Industrial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Cr$8,12</w:t>
            </w:r>
          </w:p>
        </w:tc>
      </w:tr>
      <w:tr w:rsidR="00AC2A22" w:rsidRPr="00A62796" w:rsidTr="002445D2">
        <w:trPr>
          <w:jc w:val="center"/>
        </w:trPr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Hidrômetros, compreendendo limpeza e reparos de avarias decorrentes do uso e da ação do tempo</w:t>
            </w:r>
          </w:p>
        </w:tc>
        <w:tc>
          <w:tcPr>
            <w:tcW w:w="0" w:type="auto"/>
          </w:tcPr>
          <w:p w:rsidR="00AC2A22" w:rsidRDefault="00AC2A22" w:rsidP="002445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Domiciliar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Cr$8,12</w:t>
            </w: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Comercial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Cr$12,18</w:t>
            </w: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Industrial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Cr$16,25</w:t>
            </w: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Hidrômetros para qualquer categoria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Quando existe o cavalete respectivo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Cr$2,43</w:t>
            </w: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Quando inclui a construção do cavalete, excluindo qualquer material a ser empregado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Cr$27,00</w:t>
            </w: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Religação de água para qualquer categoria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Quando a religação é decorrente de liquidação de débitos, ou infração que originaram com o corte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Cr$20,50</w:t>
            </w: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Quando a religação é decorrente de requerimento do seu usuário, ou proprietário para reinício de abastecimento interrompido a seu pedido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Cr$8,12</w:t>
            </w: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água incidentes sobre Edificações não ligadas e Rede Existente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edifício não ligado à rede de água existente em sua frente, 50% do consumo mínimo da classe Domiciliar por mês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Cr$11,20</w:t>
            </w: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 de ligação de esgoto, abrangendo a mão de obra necessária com exceção de qualquer material a ser empregado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Domiciliar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Cr$18,75</w:t>
            </w: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Comercial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Cr$25,00</w:t>
            </w: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 Industrial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Cr$50,00</w:t>
            </w: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Acréscimos a serem cobrados por ligação de esgoto em vias pavimentadas para qualquer categoria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paralelepípedos de pedra, por metro linear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Cr$1,25</w:t>
            </w: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asfáltica, por metro linear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Cr$3,75</w:t>
            </w:r>
          </w:p>
        </w:tc>
      </w:tr>
      <w:tr w:rsidR="005F7FEC" w:rsidRPr="00A62796" w:rsidTr="002445D2">
        <w:trPr>
          <w:jc w:val="center"/>
        </w:trPr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concreto, ou blocos de concreto por metro linear</w:t>
            </w:r>
          </w:p>
        </w:tc>
        <w:tc>
          <w:tcPr>
            <w:tcW w:w="0" w:type="auto"/>
          </w:tcPr>
          <w:p w:rsidR="005F7FEC" w:rsidRDefault="005F7FEC" w:rsidP="005F7F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Cr$6,25</w:t>
            </w:r>
          </w:p>
        </w:tc>
      </w:tr>
    </w:tbl>
    <w:p w:rsidR="00395B9D" w:rsidRPr="00A62796" w:rsidRDefault="00395B9D" w:rsidP="00395B9D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</w:p>
    <w:p w:rsidR="00395B9D" w:rsidRPr="00FC030F" w:rsidRDefault="00395B9D" w:rsidP="00395B9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95B9D" w:rsidRDefault="00395B9D" w:rsidP="00395B9D"/>
    <w:sectPr w:rsidR="00395B9D" w:rsidSect="002E56AB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AE4" w:rsidRDefault="00D01AE4" w:rsidP="009243B3">
      <w:pPr>
        <w:spacing w:after="0" w:line="240" w:lineRule="auto"/>
      </w:pPr>
      <w:r>
        <w:separator/>
      </w:r>
    </w:p>
  </w:endnote>
  <w:endnote w:type="continuationSeparator" w:id="0">
    <w:p w:rsidR="00D01AE4" w:rsidRDefault="00D01AE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AE4" w:rsidRDefault="00D01AE4" w:rsidP="009243B3">
      <w:pPr>
        <w:spacing w:after="0" w:line="240" w:lineRule="auto"/>
      </w:pPr>
      <w:r>
        <w:separator/>
      </w:r>
    </w:p>
  </w:footnote>
  <w:footnote w:type="continuationSeparator" w:id="0">
    <w:p w:rsidR="00D01AE4" w:rsidRDefault="00D01AE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0A52"/>
    <w:rsid w:val="0009629A"/>
    <w:rsid w:val="000A0707"/>
    <w:rsid w:val="000B3AC4"/>
    <w:rsid w:val="000C433C"/>
    <w:rsid w:val="000F4206"/>
    <w:rsid w:val="00100958"/>
    <w:rsid w:val="001114BE"/>
    <w:rsid w:val="00136175"/>
    <w:rsid w:val="001558C2"/>
    <w:rsid w:val="00163759"/>
    <w:rsid w:val="001B1430"/>
    <w:rsid w:val="001B4049"/>
    <w:rsid w:val="001B4180"/>
    <w:rsid w:val="0021051D"/>
    <w:rsid w:val="00216BCF"/>
    <w:rsid w:val="00236F96"/>
    <w:rsid w:val="00264E11"/>
    <w:rsid w:val="00281950"/>
    <w:rsid w:val="002C0AAF"/>
    <w:rsid w:val="002E56AB"/>
    <w:rsid w:val="002F6741"/>
    <w:rsid w:val="00303290"/>
    <w:rsid w:val="0034029C"/>
    <w:rsid w:val="00376DA9"/>
    <w:rsid w:val="00384952"/>
    <w:rsid w:val="00392858"/>
    <w:rsid w:val="00395B9D"/>
    <w:rsid w:val="003A10BD"/>
    <w:rsid w:val="003A2B6B"/>
    <w:rsid w:val="003B69F7"/>
    <w:rsid w:val="00421851"/>
    <w:rsid w:val="00442CF6"/>
    <w:rsid w:val="00455AE4"/>
    <w:rsid w:val="00457599"/>
    <w:rsid w:val="00483B8D"/>
    <w:rsid w:val="004B77DA"/>
    <w:rsid w:val="004C4049"/>
    <w:rsid w:val="004C590A"/>
    <w:rsid w:val="004D06D8"/>
    <w:rsid w:val="004E3923"/>
    <w:rsid w:val="005177ED"/>
    <w:rsid w:val="0054202D"/>
    <w:rsid w:val="00557F9D"/>
    <w:rsid w:val="00560B1C"/>
    <w:rsid w:val="005753C0"/>
    <w:rsid w:val="005A2B5C"/>
    <w:rsid w:val="005A7589"/>
    <w:rsid w:val="005D5B72"/>
    <w:rsid w:val="005E33EA"/>
    <w:rsid w:val="005F7FEC"/>
    <w:rsid w:val="00604C00"/>
    <w:rsid w:val="00625B15"/>
    <w:rsid w:val="00632152"/>
    <w:rsid w:val="00696D22"/>
    <w:rsid w:val="00724A91"/>
    <w:rsid w:val="0073243C"/>
    <w:rsid w:val="0074188C"/>
    <w:rsid w:val="00764AB8"/>
    <w:rsid w:val="00766500"/>
    <w:rsid w:val="00773053"/>
    <w:rsid w:val="00787FC9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60133"/>
    <w:rsid w:val="009B0FDB"/>
    <w:rsid w:val="009E7716"/>
    <w:rsid w:val="00A0481E"/>
    <w:rsid w:val="00A45A49"/>
    <w:rsid w:val="00A46572"/>
    <w:rsid w:val="00A62796"/>
    <w:rsid w:val="00A62EC8"/>
    <w:rsid w:val="00A648CD"/>
    <w:rsid w:val="00A90FC3"/>
    <w:rsid w:val="00AB5903"/>
    <w:rsid w:val="00AB7DA7"/>
    <w:rsid w:val="00AC2A22"/>
    <w:rsid w:val="00AD230F"/>
    <w:rsid w:val="00B20AC7"/>
    <w:rsid w:val="00B4758B"/>
    <w:rsid w:val="00B50582"/>
    <w:rsid w:val="00B54281"/>
    <w:rsid w:val="00B9132F"/>
    <w:rsid w:val="00BD3690"/>
    <w:rsid w:val="00BE007B"/>
    <w:rsid w:val="00C004BC"/>
    <w:rsid w:val="00C0411A"/>
    <w:rsid w:val="00C0717D"/>
    <w:rsid w:val="00C36EFA"/>
    <w:rsid w:val="00C41CF4"/>
    <w:rsid w:val="00CC6438"/>
    <w:rsid w:val="00CD276E"/>
    <w:rsid w:val="00CE6FF1"/>
    <w:rsid w:val="00D01AE4"/>
    <w:rsid w:val="00D26CDD"/>
    <w:rsid w:val="00D94EA8"/>
    <w:rsid w:val="00E276C2"/>
    <w:rsid w:val="00E36B20"/>
    <w:rsid w:val="00E409D6"/>
    <w:rsid w:val="00E61612"/>
    <w:rsid w:val="00E75CB2"/>
    <w:rsid w:val="00E75FB3"/>
    <w:rsid w:val="00E91514"/>
    <w:rsid w:val="00EA3532"/>
    <w:rsid w:val="00F15F48"/>
    <w:rsid w:val="00F52896"/>
    <w:rsid w:val="00F803DC"/>
    <w:rsid w:val="00F8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BF8BC-4A9F-4BF6-AF8F-31EBAFDD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713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2019-04-11T21:46:00Z</dcterms:created>
  <dcterms:modified xsi:type="dcterms:W3CDTF">2019-07-10T12:02:00Z</dcterms:modified>
</cp:coreProperties>
</file>