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E4A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CE4A9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4A90">
        <w:rPr>
          <w:rFonts w:ascii="Arial" w:hAnsi="Arial" w:cs="Arial"/>
          <w:b/>
          <w:sz w:val="20"/>
          <w:szCs w:val="20"/>
        </w:rPr>
        <w:t>1</w:t>
      </w:r>
      <w:r w:rsidR="003A3D07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1589F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CE4A90" w:rsidP="005158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normas de cálculo para apuração do valor venal dos terrenos e das construções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CE4A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CE4A90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CE4A90">
        <w:rPr>
          <w:rFonts w:ascii="Arial" w:hAnsi="Arial" w:cs="Arial"/>
          <w:sz w:val="20"/>
          <w:szCs w:val="20"/>
        </w:rPr>
        <w:t>adotado para o exercício de 1975, os índices genéricos de valores de terrenos e de construções constantes da planta e das tabelas anexas.</w:t>
      </w: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valor de cada terreno será obtido pela multiplicação de sua área pelo valor base do metro quadrado fixado na planta par a profundidade padrão e, ainda pelos fatores de correção constantes das tabelas anexas ao presente decreto.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Da </w:t>
      </w:r>
      <w:r w:rsidR="00BE3D1B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total de cada terreno será desprezada qualquer fração de metro quadrado.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E7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terrenos de forma acentuadamente irregular em que o fator de profundidade não constitua meio hábil para apurar o justo valor, será adotada a fórmula Harper Berrini, representada pela seguinte equação.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VT= V_______________________________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</w:t>
      </w:r>
      <w:r w:rsidR="00AC7A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 x v2 x P+ a x v2 x P + .... + </w:t>
      </w:r>
      <w:proofErr w:type="spellStart"/>
      <w:r>
        <w:rPr>
          <w:rFonts w:ascii="Arial" w:hAnsi="Arial" w:cs="Arial"/>
          <w:sz w:val="20"/>
          <w:szCs w:val="20"/>
        </w:rPr>
        <w:t>ax</w:t>
      </w:r>
      <w:proofErr w:type="spellEnd"/>
      <w:r>
        <w:rPr>
          <w:rFonts w:ascii="Arial" w:hAnsi="Arial" w:cs="Arial"/>
          <w:sz w:val="20"/>
          <w:szCs w:val="20"/>
        </w:rPr>
        <w:t xml:space="preserve"> v2 x P)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1    1          </w:t>
      </w:r>
      <w:r w:rsidR="00AC7A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</w:t>
      </w:r>
      <w:r w:rsidR="00AC7AAB">
        <w:rPr>
          <w:rFonts w:ascii="Arial" w:hAnsi="Arial" w:cs="Arial"/>
          <w:sz w:val="20"/>
          <w:szCs w:val="20"/>
        </w:rPr>
        <w:t xml:space="preserve"> 2                    </w:t>
      </w:r>
      <w:r>
        <w:rPr>
          <w:rFonts w:ascii="Arial" w:hAnsi="Arial" w:cs="Arial"/>
          <w:sz w:val="20"/>
          <w:szCs w:val="20"/>
        </w:rPr>
        <w:t xml:space="preserve">n  </w:t>
      </w:r>
      <w:r w:rsidR="00AC7AA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proofErr w:type="spellEnd"/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Onde: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VT= valor do terreno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S= área do terreno</w:t>
      </w:r>
    </w:p>
    <w:p w:rsidR="00CE4A90" w:rsidRDefault="00AC7AAB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 w:rsidR="00CE4A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E4A90">
        <w:rPr>
          <w:rFonts w:ascii="Arial" w:hAnsi="Arial" w:cs="Arial"/>
          <w:sz w:val="20"/>
          <w:szCs w:val="20"/>
        </w:rPr>
        <w:t>a..</w:t>
      </w:r>
      <w:proofErr w:type="spellStart"/>
      <w:r w:rsidR="00CE4A90"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E4A90">
        <w:rPr>
          <w:rFonts w:ascii="Arial" w:hAnsi="Arial" w:cs="Arial"/>
          <w:sz w:val="20"/>
          <w:szCs w:val="20"/>
        </w:rPr>
        <w:t>= frentes do terreno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V1 V</w:t>
      </w:r>
      <w:proofErr w:type="gramStart"/>
      <w:r>
        <w:rPr>
          <w:rFonts w:ascii="Arial" w:hAnsi="Arial" w:cs="Arial"/>
          <w:sz w:val="20"/>
          <w:szCs w:val="20"/>
        </w:rPr>
        <w:t>2....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Vn</w:t>
      </w:r>
      <w:proofErr w:type="spellEnd"/>
      <w:r>
        <w:rPr>
          <w:rFonts w:ascii="Arial" w:hAnsi="Arial" w:cs="Arial"/>
          <w:sz w:val="20"/>
          <w:szCs w:val="20"/>
        </w:rPr>
        <w:t>= Valores base unitários por metro quadrado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P= profundidade padrão</w:t>
      </w:r>
      <w:r w:rsidR="00AC7AAB">
        <w:rPr>
          <w:rFonts w:ascii="Arial" w:hAnsi="Arial" w:cs="Arial"/>
          <w:sz w:val="20"/>
          <w:szCs w:val="20"/>
        </w:rPr>
        <w:t>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profundidade padrão a que se refere o artigo 2º fica fixada em 25 metros lineares.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Nos terrenos de mais de uma frente serão considerados os valores de cada uma das frentes até a metade da profundidade equivalente.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regra do presente artigo não se aplica aos terrenos de esquina.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Nas passagens para pedestres, serão considerados os valores base do logradouro que lhe der acesso com 50% (</w:t>
      </w:r>
      <w:r w:rsidR="00AC7AAB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de redução, salvo quando constar valor na planta genérica de valores.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lotes com frente para ruas ou passagens particulares terão suas áreas acrescidas de uma parte ideal, correspondente às áreas dessas passagens ou ruas e das áreas destinadas a retorno e proporcionalmente às áreas dos respectivos lotes.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A90" w:rsidRDefault="00CE4A90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356EA">
        <w:rPr>
          <w:rFonts w:ascii="Arial" w:hAnsi="Arial" w:cs="Arial"/>
          <w:sz w:val="20"/>
          <w:szCs w:val="20"/>
        </w:rPr>
        <w:t>Gleba</w:t>
      </w:r>
      <w:r w:rsidR="00AC7AAB">
        <w:rPr>
          <w:rFonts w:ascii="Arial" w:hAnsi="Arial" w:cs="Arial"/>
          <w:sz w:val="20"/>
          <w:szCs w:val="20"/>
        </w:rPr>
        <w:t>;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Profundidade</w:t>
      </w:r>
      <w:r w:rsidR="00AC7AAB">
        <w:rPr>
          <w:rFonts w:ascii="Arial" w:hAnsi="Arial" w:cs="Arial"/>
          <w:sz w:val="20"/>
          <w:szCs w:val="20"/>
        </w:rPr>
        <w:t>;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Esquina</w:t>
      </w:r>
      <w:r w:rsidR="00AC7AAB">
        <w:rPr>
          <w:rFonts w:ascii="Arial" w:hAnsi="Arial" w:cs="Arial"/>
          <w:sz w:val="20"/>
          <w:szCs w:val="20"/>
        </w:rPr>
        <w:t>;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Topografia</w:t>
      </w:r>
      <w:r w:rsidR="00AC7AAB">
        <w:rPr>
          <w:rFonts w:ascii="Arial" w:hAnsi="Arial" w:cs="Arial"/>
          <w:sz w:val="20"/>
          <w:szCs w:val="20"/>
        </w:rPr>
        <w:t>;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Vizinhança do Córrego</w:t>
      </w:r>
      <w:r w:rsidR="00AC7AAB">
        <w:rPr>
          <w:rFonts w:ascii="Arial" w:hAnsi="Arial" w:cs="Arial"/>
          <w:sz w:val="20"/>
          <w:szCs w:val="20"/>
        </w:rPr>
        <w:t>.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valores atribuídos aos fatores de correção de que trata o artigo anterior serão os constantes das tabelas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I, II, III, IV e V, anexas a este Decreto.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Havendo incidência de mais de 1 fator de correção sobre o terreno, será aplicado no cálculo de seu valor o produto dos fatores incidentes.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fator gleba será aplicado aos terrenos com área igual ou superior a 14.000 metros quadrados, cuja profundidade equivalente seja igual ou superior a 60 metros lineares.</w:t>
      </w: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aplicação do fator gleba exclui a aplicação dos demais fatores de correção.</w:t>
      </w: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equivalente, que corresponde ao quociente da divisão de sua área pela extensão das frentes.</w:t>
      </w: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Nos terrenos de esquina será considerada a profundidade equivalente, obtida pela divisão da área do terreno pela maior frente.</w:t>
      </w: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6EA" w:rsidRDefault="00C356EA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regra deste artigo não se aplica às esquinas de zonas mistas ou residenciais em que será considerada a profundidade padrão obtida pela divisão da are real do lote.</w:t>
      </w: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Nas esquinas serão consideradas frentes, as metragens entre a divisa do terreno com o lote vizinho até o ponto de interseção das frentes.</w:t>
      </w: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Para obtenção do valor venal dos lotes de esquina, será aplicada a profundidade equivalente obtida pela aplica</w:t>
      </w:r>
      <w:r w:rsidR="00727160">
        <w:rPr>
          <w:rFonts w:ascii="Arial" w:hAnsi="Arial" w:cs="Arial"/>
          <w:sz w:val="20"/>
          <w:szCs w:val="20"/>
        </w:rPr>
        <w:t>ção dos critérios estabelecidos</w:t>
      </w:r>
      <w:r>
        <w:rPr>
          <w:rFonts w:ascii="Arial" w:hAnsi="Arial" w:cs="Arial"/>
          <w:sz w:val="20"/>
          <w:szCs w:val="20"/>
        </w:rPr>
        <w:t xml:space="preserve"> no artigo anterior, considerado, porém, o valor base da via de maior valor.</w:t>
      </w: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49" w:rsidRDefault="00BE0E49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</w:t>
      </w:r>
      <w:r w:rsidR="00727160">
        <w:rPr>
          <w:rFonts w:ascii="Arial" w:hAnsi="Arial" w:cs="Arial"/>
          <w:sz w:val="20"/>
          <w:szCs w:val="20"/>
        </w:rPr>
        <w:t>Aos terrenos de esquina será aplicado o fator de correção equivalente a 1,20.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As áreas encravadas serão consideradas como fundos de área ideais determinadas pela projeção das divisas laterais da área até o alinhamento do logradouro mais próximo.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Serão consideradas também áreas encravadas as que possuírem frente para a via pública inferior a 1% do total de sua área.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 xml:space="preserve">Art. 17. </w:t>
      </w:r>
      <w:r>
        <w:rPr>
          <w:rFonts w:ascii="Arial" w:hAnsi="Arial" w:cs="Arial"/>
          <w:sz w:val="20"/>
          <w:szCs w:val="20"/>
        </w:rPr>
        <w:t>O fator topografia será aplicado aos lotes pronunciadamente acidentados, aplicando os índices constantes da Tabela IV, para declives superiores a 20% encontrados a 10ms da testada e aclives superiores a 50% encontrados a 50ms da testada.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As áreas manifestantes irregulares, quer em sua conformação, quer em sua tipografia, poderão, a requerimento dos interessados, ser reexaminadas em suas bases de cálculo para adoção de critério que levem à avaliação mais justa e conforme com o real valor de oferta e procura existentes no mercado de valores imobiliários.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Aos terrenos que margearem córregos, será aplicado o fator de correção constante da tabela anexa nº V, em relação à sua profundidade equivalente, obtida pela divisão de sua área pela metragem da face ou faces que margearem o córrego.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face para o córrego será determinada por um seguimento de reta entre os limites das laterais do imóvel.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ao tipo de construção e, ainda, pelo fator de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>, constante da tabela VI.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Para a determinação do valor unitário das áreas construídas, as edificações deverão ser enquadradas em um dos tipos de construção constantes da tabela nº VII, anexa.</w:t>
      </w: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160" w:rsidRDefault="00727160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D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E3D1B">
        <w:rPr>
          <w:rFonts w:ascii="Arial" w:hAnsi="Arial" w:cs="Arial"/>
          <w:sz w:val="20"/>
          <w:szCs w:val="20"/>
        </w:rPr>
        <w:t>O enquadramento de que trata este artigo será feito em função do maior número de características das edificações com as dos tipos mencionados na tabela.</w:t>
      </w: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50">
        <w:rPr>
          <w:rFonts w:ascii="Arial" w:hAnsi="Arial" w:cs="Arial"/>
          <w:b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O valor unitário correspondente a cada tipo de construção será considerado o valor médio da edificação e abrangerá todas as peças da mesma.</w:t>
      </w: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50">
        <w:rPr>
          <w:rFonts w:ascii="Arial" w:hAnsi="Arial" w:cs="Arial"/>
          <w:b/>
          <w:bCs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 fator de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 xml:space="preserve"> será determinado pela idade da edificação de acordo com a tabela nº VI anexa.</w:t>
      </w: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5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a edificação sofrer processo de reforma que implique em aumento da sua capacidade de utilização ou enquadramento de tipo padrão superior ao que vinha sendo utilizado, o fator de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 xml:space="preserve"> passará a ser contado novamente a partir do ano em que se der a reforma.</w:t>
      </w: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50">
        <w:rPr>
          <w:rFonts w:ascii="Arial" w:hAnsi="Arial" w:cs="Arial"/>
          <w:b/>
          <w:bCs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Poderá ser adotado, a critério do Prefeito, e mediante representação, classificação especial para tipos de edificação que não se enquadrem em um dos tipos padrão constantes da Tabela VII.</w:t>
      </w: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D1B" w:rsidRDefault="00BE3D1B" w:rsidP="00C356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50">
        <w:rPr>
          <w:rFonts w:ascii="Arial" w:hAnsi="Arial" w:cs="Arial"/>
          <w:b/>
          <w:bCs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Os terrenos que estiverem declarados de utilidade pública para efeito de desapropriação, terão os seus valores base depreciados em 40% (quarenta por cento).</w:t>
      </w:r>
    </w:p>
    <w:p w:rsidR="00C356EA" w:rsidRDefault="00C356EA" w:rsidP="00CE4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916A81" w:rsidP="009A0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212">
        <w:rPr>
          <w:rFonts w:ascii="Arial" w:hAnsi="Arial" w:cs="Arial"/>
          <w:b/>
          <w:bCs/>
          <w:sz w:val="20"/>
          <w:szCs w:val="20"/>
        </w:rPr>
        <w:t>Art. 2</w:t>
      </w:r>
      <w:r w:rsidR="00AC7AAB">
        <w:rPr>
          <w:rFonts w:ascii="Arial" w:hAnsi="Arial" w:cs="Arial"/>
          <w:b/>
          <w:bCs/>
          <w:sz w:val="20"/>
          <w:szCs w:val="20"/>
        </w:rPr>
        <w:t>7</w:t>
      </w:r>
      <w:r w:rsidR="009A0A50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9A0A50">
        <w:rPr>
          <w:rFonts w:ascii="Arial" w:hAnsi="Arial" w:cs="Arial"/>
          <w:sz w:val="20"/>
          <w:szCs w:val="20"/>
        </w:rPr>
        <w:t>a partir da data de sua publicação, retroagindo seus efeitos a 1º de janeiro de 1975,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7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A0A50">
        <w:rPr>
          <w:rFonts w:ascii="Arial" w:hAnsi="Arial" w:cs="Arial"/>
          <w:sz w:val="20"/>
          <w:szCs w:val="20"/>
        </w:rPr>
        <w:t>1</w:t>
      </w:r>
      <w:r w:rsidR="0022776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1589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5D" w:rsidRDefault="00E7205D" w:rsidP="009243B3">
      <w:pPr>
        <w:spacing w:after="0" w:line="240" w:lineRule="auto"/>
      </w:pPr>
      <w:r>
        <w:separator/>
      </w:r>
    </w:p>
  </w:endnote>
  <w:endnote w:type="continuationSeparator" w:id="0">
    <w:p w:rsidR="00E7205D" w:rsidRDefault="00E720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5D" w:rsidRDefault="00E7205D" w:rsidP="009243B3">
      <w:pPr>
        <w:spacing w:after="0" w:line="240" w:lineRule="auto"/>
      </w:pPr>
      <w:r>
        <w:separator/>
      </w:r>
    </w:p>
  </w:footnote>
  <w:footnote w:type="continuationSeparator" w:id="0">
    <w:p w:rsidR="00E7205D" w:rsidRDefault="00E720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C7AAB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46BB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66E7C"/>
    <w:rsid w:val="00C73B9E"/>
    <w:rsid w:val="00C75A7C"/>
    <w:rsid w:val="00C76211"/>
    <w:rsid w:val="00C76810"/>
    <w:rsid w:val="00C978BB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05D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49F15760"/>
  <w15:docId w15:val="{97FA9175-5219-4EB8-B46C-086348C6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2019-03-15T10:34:00Z</dcterms:created>
  <dcterms:modified xsi:type="dcterms:W3CDTF">2019-05-16T20:43:00Z</dcterms:modified>
</cp:coreProperties>
</file>