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F60CA4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7364F">
        <w:rPr>
          <w:rFonts w:ascii="Arial" w:hAnsi="Arial" w:cs="Arial"/>
          <w:b/>
          <w:sz w:val="20"/>
          <w:szCs w:val="20"/>
        </w:rPr>
        <w:t>2</w:t>
      </w:r>
      <w:r w:rsidR="00F60CA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52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736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</w:t>
      </w:r>
      <w:r w:rsidR="00F60CA4">
        <w:rPr>
          <w:rFonts w:ascii="Arial" w:hAnsi="Arial" w:cs="Arial"/>
          <w:sz w:val="20"/>
          <w:szCs w:val="20"/>
        </w:rPr>
        <w:t>Ponto Facultativo os dias 1 e 2 de março de 1976.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31-12-69,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>Fica</w:t>
      </w:r>
      <w:r w:rsidR="00C7364F">
        <w:rPr>
          <w:rFonts w:ascii="Arial" w:hAnsi="Arial" w:cs="Arial"/>
          <w:sz w:val="20"/>
          <w:szCs w:val="20"/>
        </w:rPr>
        <w:t xml:space="preserve"> </w:t>
      </w:r>
      <w:r w:rsidR="00F60CA4">
        <w:rPr>
          <w:rFonts w:ascii="Arial" w:hAnsi="Arial" w:cs="Arial"/>
          <w:sz w:val="20"/>
          <w:szCs w:val="20"/>
        </w:rPr>
        <w:t>declarado Ponto Facultativo nas Repartições Públicas Municipais, os dias 1 e 2 de março de 1976, ou sejam, segunda e terça-feira de Carnaval.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60CA4">
        <w:rPr>
          <w:rFonts w:ascii="Arial" w:hAnsi="Arial" w:cs="Arial"/>
          <w:sz w:val="20"/>
          <w:szCs w:val="20"/>
        </w:rPr>
        <w:t>A medida atinge o Pessoal regido pela Legislação Trabalhista, somente com referência ao dia 2, sendo que no dia 1, o trabalho será normal.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 xml:space="preserve">Art. </w:t>
      </w:r>
      <w:r w:rsidR="00A71893">
        <w:rPr>
          <w:rFonts w:ascii="Arial" w:hAnsi="Arial" w:cs="Arial"/>
          <w:b/>
          <w:sz w:val="20"/>
          <w:szCs w:val="20"/>
        </w:rPr>
        <w:t>3</w:t>
      </w:r>
      <w:r w:rsidRPr="0049370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 xml:space="preserve">Este Decreto entrará em vigor </w:t>
      </w:r>
      <w:r w:rsidR="005E1EDD">
        <w:rPr>
          <w:rFonts w:ascii="Arial" w:hAnsi="Arial" w:cs="Arial"/>
          <w:sz w:val="20"/>
          <w:szCs w:val="20"/>
        </w:rPr>
        <w:t>na data de sua publicação, r</w:t>
      </w:r>
      <w:r w:rsidR="00A71893">
        <w:rPr>
          <w:rFonts w:ascii="Arial" w:hAnsi="Arial" w:cs="Arial"/>
          <w:sz w:val="20"/>
          <w:szCs w:val="20"/>
        </w:rPr>
        <w:t>evogadas as disposições em contrário,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71893">
        <w:rPr>
          <w:rFonts w:ascii="Arial" w:hAnsi="Arial" w:cs="Arial"/>
          <w:sz w:val="20"/>
          <w:szCs w:val="20"/>
        </w:rPr>
        <w:t>2</w:t>
      </w:r>
      <w:r w:rsidR="00F60CA4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E1EDD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B3C52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B74" w:rsidRDefault="00481B74" w:rsidP="009243B3">
      <w:pPr>
        <w:spacing w:after="0" w:line="240" w:lineRule="auto"/>
      </w:pPr>
      <w:r>
        <w:separator/>
      </w:r>
    </w:p>
  </w:endnote>
  <w:endnote w:type="continuationSeparator" w:id="0">
    <w:p w:rsidR="00481B74" w:rsidRDefault="00481B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B74" w:rsidRDefault="00481B74" w:rsidP="009243B3">
      <w:pPr>
        <w:spacing w:after="0" w:line="240" w:lineRule="auto"/>
      </w:pPr>
      <w:r>
        <w:separator/>
      </w:r>
    </w:p>
  </w:footnote>
  <w:footnote w:type="continuationSeparator" w:id="0">
    <w:p w:rsidR="00481B74" w:rsidRDefault="00481B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1C01"/>
    <w:rsid w:val="00082824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B74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37C24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6145EF"/>
    <w:rsid w:val="006214F5"/>
    <w:rsid w:val="006276E3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B3C52"/>
    <w:rsid w:val="008C4697"/>
    <w:rsid w:val="008E3AE0"/>
    <w:rsid w:val="008E67C9"/>
    <w:rsid w:val="008F28C2"/>
    <w:rsid w:val="008F2EDA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71893"/>
    <w:rsid w:val="00A942D7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2019-03-19T12:28:00Z</dcterms:created>
  <dcterms:modified xsi:type="dcterms:W3CDTF">2019-05-17T20:14:00Z</dcterms:modified>
</cp:coreProperties>
</file>