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BA36C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2AB8">
        <w:rPr>
          <w:rFonts w:ascii="Arial" w:hAnsi="Arial" w:cs="Arial"/>
          <w:b/>
          <w:sz w:val="20"/>
          <w:szCs w:val="20"/>
        </w:rPr>
        <w:t>2</w:t>
      </w:r>
      <w:r w:rsidR="001D6AE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1D6AE1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BA36C6">
        <w:rPr>
          <w:rFonts w:ascii="Arial" w:hAnsi="Arial" w:cs="Arial"/>
          <w:sz w:val="20"/>
          <w:szCs w:val="20"/>
        </w:rPr>
        <w:t>Facultativo o Ponto nas repartições públicas Municipais o dia 28 de outubro de 1977.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A40A64">
        <w:rPr>
          <w:rFonts w:ascii="Arial" w:hAnsi="Arial" w:cs="Arial"/>
          <w:b/>
          <w:sz w:val="20"/>
          <w:szCs w:val="20"/>
        </w:rPr>
        <w:t xml:space="preserve">ATRIBUIÇÕES LEGAIS,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A64" w:rsidRDefault="002D2B07" w:rsidP="00BA3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 xml:space="preserve">Fica </w:t>
      </w:r>
      <w:r w:rsidR="00A40A64">
        <w:rPr>
          <w:rFonts w:ascii="Arial" w:hAnsi="Arial" w:cs="Arial"/>
          <w:sz w:val="20"/>
          <w:szCs w:val="20"/>
        </w:rPr>
        <w:t xml:space="preserve">declarado </w:t>
      </w:r>
      <w:r w:rsidR="00BA36C6">
        <w:rPr>
          <w:rFonts w:ascii="Arial" w:hAnsi="Arial" w:cs="Arial"/>
          <w:sz w:val="20"/>
          <w:szCs w:val="20"/>
        </w:rPr>
        <w:t xml:space="preserve">Facultativo o Ponto nas repartições públicas Municipais, o dia 28 de </w:t>
      </w:r>
      <w:r w:rsidR="007C1F57">
        <w:rPr>
          <w:rFonts w:ascii="Arial" w:hAnsi="Arial" w:cs="Arial"/>
          <w:sz w:val="20"/>
          <w:szCs w:val="20"/>
        </w:rPr>
        <w:t>outubro</w:t>
      </w:r>
      <w:r w:rsidR="00BA36C6">
        <w:rPr>
          <w:rFonts w:ascii="Arial" w:hAnsi="Arial" w:cs="Arial"/>
          <w:sz w:val="20"/>
          <w:szCs w:val="20"/>
        </w:rPr>
        <w:t xml:space="preserve"> próximo, dia consagrado ao “Funcionário Público”, artigo 267 da Lei n° 861, de 27 de dezembro de 1973 (EFPMFV)</w:t>
      </w:r>
      <w:r w:rsidR="009024E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6769E" w:rsidRDefault="00C6769E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A36C6">
        <w:rPr>
          <w:rFonts w:ascii="Arial" w:hAnsi="Arial" w:cs="Arial"/>
          <w:sz w:val="20"/>
          <w:szCs w:val="20"/>
        </w:rPr>
        <w:t>A medida, a que se refere o artigo anterior atinge os Servidores regidos pela C.L.T., com exceção daqueles que prestam serviços de limpeza urbana e cemitério.</w:t>
      </w:r>
    </w:p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0A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BA36C6">
        <w:rPr>
          <w:rFonts w:ascii="Arial" w:hAnsi="Arial" w:cs="Arial"/>
          <w:sz w:val="20"/>
          <w:szCs w:val="20"/>
        </w:rPr>
        <w:t>O Serviço do Pessoal deverá se encarregar das providências com relação aos Servidores que deverão permanecer em serviço.</w:t>
      </w:r>
    </w:p>
    <w:p w:rsidR="00C6769E" w:rsidRDefault="00C6769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BA36C6">
        <w:rPr>
          <w:rFonts w:ascii="Arial" w:hAnsi="Arial" w:cs="Arial"/>
          <w:b/>
          <w:sz w:val="20"/>
          <w:szCs w:val="20"/>
        </w:rPr>
        <w:t>4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65A92">
        <w:rPr>
          <w:rFonts w:ascii="Arial" w:hAnsi="Arial" w:cs="Arial"/>
          <w:sz w:val="20"/>
          <w:szCs w:val="20"/>
        </w:rPr>
        <w:t>2</w:t>
      </w:r>
      <w:r w:rsidR="00A40A64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6E" w:rsidRDefault="00CB066E" w:rsidP="009243B3">
      <w:pPr>
        <w:spacing w:after="0" w:line="240" w:lineRule="auto"/>
      </w:pPr>
      <w:r>
        <w:separator/>
      </w:r>
    </w:p>
  </w:endnote>
  <w:endnote w:type="continuationSeparator" w:id="0">
    <w:p w:rsidR="00CB066E" w:rsidRDefault="00CB06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6E" w:rsidRDefault="00CB066E" w:rsidP="009243B3">
      <w:pPr>
        <w:spacing w:after="0" w:line="240" w:lineRule="auto"/>
      </w:pPr>
      <w:r>
        <w:separator/>
      </w:r>
    </w:p>
  </w:footnote>
  <w:footnote w:type="continuationSeparator" w:id="0">
    <w:p w:rsidR="00CB066E" w:rsidRDefault="00CB06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51B3E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1F57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24EB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066E"/>
    <w:rsid w:val="00CB4AA1"/>
    <w:rsid w:val="00CC3D20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D0AEA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6E111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3226-D8D8-4BD8-89A4-F88D97DC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2019-03-15T15:44:00Z</dcterms:created>
  <dcterms:modified xsi:type="dcterms:W3CDTF">2019-05-21T12:34:00Z</dcterms:modified>
</cp:coreProperties>
</file>