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85</w:t>
      </w:r>
      <w:r w:rsidR="004E5AD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95A4E">
        <w:rPr>
          <w:rFonts w:ascii="Arial" w:hAnsi="Arial" w:cs="Arial"/>
          <w:b/>
          <w:sz w:val="20"/>
          <w:szCs w:val="20"/>
        </w:rPr>
        <w:t>0</w:t>
      </w:r>
      <w:r w:rsidR="004E5AD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5A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E5AD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prazo para recolhimento de Taxa e Imposto que específica.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4E5AD7">
        <w:rPr>
          <w:rFonts w:ascii="Arial" w:hAnsi="Arial" w:cs="Arial"/>
          <w:b/>
          <w:sz w:val="20"/>
          <w:szCs w:val="20"/>
        </w:rPr>
        <w:t>NO USO DAS SUAS ATRIBUIÇÕES LEGAIS, E CONSIDERANDO O QUE CONSTA DO PROC. N° 57/78 – GP.,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B7671">
        <w:rPr>
          <w:rFonts w:ascii="Arial" w:hAnsi="Arial" w:cs="Arial"/>
          <w:sz w:val="20"/>
          <w:szCs w:val="20"/>
        </w:rPr>
        <w:t xml:space="preserve">A </w:t>
      </w:r>
      <w:r w:rsidR="004E5AD7">
        <w:rPr>
          <w:rFonts w:ascii="Arial" w:hAnsi="Arial" w:cs="Arial"/>
          <w:sz w:val="20"/>
          <w:szCs w:val="20"/>
        </w:rPr>
        <w:t>Taxa de Licença de Localização e Funcionamento ou Renovação, bem como, o Imposto Sobre Serviço de Qualquer Natureza de que trata a Lei n° 738, de 8.12.69, com redação que lhe foi dada pela Lei n° 849, de 30.10.73, lançamento exercício de 1978, respectivamente com prazo para recolhimento até o dia 5 (cinco) de maio do corrente, ficam prorrogados até o dia 31 de maio do corrente.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 xml:space="preserve">Art. </w:t>
      </w:r>
      <w:r w:rsidR="00C75E42">
        <w:rPr>
          <w:rFonts w:ascii="Arial" w:hAnsi="Arial" w:cs="Arial"/>
          <w:b/>
          <w:sz w:val="20"/>
          <w:szCs w:val="20"/>
        </w:rPr>
        <w:t>2</w:t>
      </w:r>
      <w:r w:rsidRPr="00B07CB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E5AD7">
        <w:rPr>
          <w:rFonts w:ascii="Arial" w:hAnsi="Arial" w:cs="Arial"/>
          <w:sz w:val="20"/>
          <w:szCs w:val="20"/>
        </w:rPr>
        <w:t>Continuam em vigor os demais prazos fixados na 2°, 3° e 4° parcela de Imposto Sobre Serviço de Qualquer Natureza.</w:t>
      </w: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4E5AD7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5A4E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4E5AD7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E5AD7">
        <w:rPr>
          <w:rFonts w:ascii="Arial" w:hAnsi="Arial" w:cs="Arial"/>
          <w:sz w:val="20"/>
          <w:szCs w:val="20"/>
        </w:rPr>
        <w:t xml:space="preserve">maio </w:t>
      </w:r>
      <w:r w:rsidR="00A95A4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18" w:rsidRDefault="00760518" w:rsidP="009243B3">
      <w:pPr>
        <w:spacing w:after="0" w:line="240" w:lineRule="auto"/>
      </w:pPr>
      <w:r>
        <w:separator/>
      </w:r>
    </w:p>
  </w:endnote>
  <w:endnote w:type="continuationSeparator" w:id="0">
    <w:p w:rsidR="00760518" w:rsidRDefault="007605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18" w:rsidRDefault="00760518" w:rsidP="009243B3">
      <w:pPr>
        <w:spacing w:after="0" w:line="240" w:lineRule="auto"/>
      </w:pPr>
      <w:r>
        <w:separator/>
      </w:r>
    </w:p>
  </w:footnote>
  <w:footnote w:type="continuationSeparator" w:id="0">
    <w:p w:rsidR="00760518" w:rsidRDefault="007605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85D01"/>
    <w:rsid w:val="00386297"/>
    <w:rsid w:val="003A13E4"/>
    <w:rsid w:val="003A51A1"/>
    <w:rsid w:val="003B2F64"/>
    <w:rsid w:val="003B7671"/>
    <w:rsid w:val="0040165D"/>
    <w:rsid w:val="00407F87"/>
    <w:rsid w:val="00423068"/>
    <w:rsid w:val="004316C0"/>
    <w:rsid w:val="00455E96"/>
    <w:rsid w:val="00481E2C"/>
    <w:rsid w:val="00490130"/>
    <w:rsid w:val="004924A7"/>
    <w:rsid w:val="0049370F"/>
    <w:rsid w:val="00495249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235B2"/>
    <w:rsid w:val="006276E3"/>
    <w:rsid w:val="00646AE3"/>
    <w:rsid w:val="0068409C"/>
    <w:rsid w:val="006918B4"/>
    <w:rsid w:val="0069419E"/>
    <w:rsid w:val="006C43A0"/>
    <w:rsid w:val="006D6009"/>
    <w:rsid w:val="00714F00"/>
    <w:rsid w:val="00760518"/>
    <w:rsid w:val="00771536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83755"/>
    <w:rsid w:val="00893E0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32BFA"/>
    <w:rsid w:val="00A918B5"/>
    <w:rsid w:val="00A942D7"/>
    <w:rsid w:val="00A95A4E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75E42"/>
    <w:rsid w:val="00C9250C"/>
    <w:rsid w:val="00CB4AA1"/>
    <w:rsid w:val="00CE4128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2019-03-19T14:06:00Z</dcterms:created>
  <dcterms:modified xsi:type="dcterms:W3CDTF">2019-05-20T12:58:00Z</dcterms:modified>
</cp:coreProperties>
</file>