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</w:t>
      </w:r>
      <w:r w:rsidR="00845A62">
        <w:rPr>
          <w:rFonts w:ascii="Arial" w:hAnsi="Arial" w:cs="Arial"/>
          <w:b/>
          <w:sz w:val="20"/>
          <w:szCs w:val="20"/>
        </w:rPr>
        <w:t>8</w:t>
      </w:r>
      <w:r w:rsidR="009E280F">
        <w:rPr>
          <w:rFonts w:ascii="Arial" w:hAnsi="Arial" w:cs="Arial"/>
          <w:b/>
          <w:sz w:val="20"/>
          <w:szCs w:val="20"/>
        </w:rPr>
        <w:t>8</w:t>
      </w:r>
      <w:r w:rsidR="00D232AD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232AD">
        <w:rPr>
          <w:rFonts w:ascii="Arial" w:hAnsi="Arial" w:cs="Arial"/>
          <w:b/>
          <w:sz w:val="20"/>
          <w:szCs w:val="20"/>
        </w:rPr>
        <w:t>10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A709E">
        <w:rPr>
          <w:rFonts w:ascii="Arial" w:hAnsi="Arial" w:cs="Arial"/>
          <w:b/>
          <w:sz w:val="20"/>
          <w:szCs w:val="20"/>
        </w:rPr>
        <w:t>NOVEMBR</w:t>
      </w:r>
      <w:r w:rsidR="00D24A1D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845A62">
        <w:rPr>
          <w:rFonts w:ascii="Arial" w:hAnsi="Arial" w:cs="Arial"/>
          <w:b/>
          <w:sz w:val="20"/>
          <w:szCs w:val="20"/>
        </w:rPr>
        <w:t>8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CE66CD" w:rsidRDefault="00D232AD" w:rsidP="00CE66C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pública, para fins de desapropriação, os imóveis que específica.</w:t>
      </w:r>
    </w:p>
    <w:p w:rsidR="00CE66CD" w:rsidRDefault="00CE66CD" w:rsidP="00CE66C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E66CD" w:rsidRDefault="00CE66CD" w:rsidP="00CE66C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PREFEITO MUNICIPAL DE FERRAZ DE VASCONCELOS, </w:t>
      </w:r>
      <w:r w:rsidR="00907AE7"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D232AD">
        <w:rPr>
          <w:rFonts w:ascii="Arial" w:hAnsi="Arial" w:cs="Arial"/>
          <w:b/>
          <w:sz w:val="20"/>
          <w:szCs w:val="20"/>
        </w:rPr>
        <w:t>LEGAIS, NA FORMA DO ARTIGO 39, N° IV, DO DECRETO-LEI COMPLEMENTAR N° 9, DE 31.12.69 E DEMAIS LEGISLA</w:t>
      </w:r>
      <w:r w:rsidR="00B14DF5">
        <w:rPr>
          <w:rFonts w:ascii="Arial" w:hAnsi="Arial" w:cs="Arial"/>
          <w:b/>
          <w:sz w:val="20"/>
          <w:szCs w:val="20"/>
        </w:rPr>
        <w:t>Ç</w:t>
      </w:r>
      <w:bookmarkStart w:id="0" w:name="_GoBack"/>
      <w:bookmarkEnd w:id="0"/>
      <w:r w:rsidR="00D232AD">
        <w:rPr>
          <w:rFonts w:ascii="Arial" w:hAnsi="Arial" w:cs="Arial"/>
          <w:b/>
          <w:sz w:val="20"/>
          <w:szCs w:val="20"/>
        </w:rPr>
        <w:t>ÃO FEDERAL APLICÁVEL,</w:t>
      </w:r>
    </w:p>
    <w:p w:rsidR="00CE66CD" w:rsidRDefault="00CE66CD" w:rsidP="00CE66C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E66CD" w:rsidRDefault="00CE66CD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CE66CD" w:rsidRDefault="00CE66CD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66CD" w:rsidRDefault="00CE66CD" w:rsidP="00CE66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54598" w:rsidRDefault="00CE66CD" w:rsidP="009950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7B582C">
        <w:rPr>
          <w:rFonts w:ascii="Arial" w:hAnsi="Arial" w:cs="Arial"/>
          <w:sz w:val="20"/>
          <w:szCs w:val="20"/>
        </w:rPr>
        <w:t xml:space="preserve">Fica </w:t>
      </w:r>
      <w:r w:rsidR="00D232AD">
        <w:rPr>
          <w:rFonts w:ascii="Arial" w:hAnsi="Arial" w:cs="Arial"/>
          <w:sz w:val="20"/>
          <w:szCs w:val="20"/>
        </w:rPr>
        <w:t xml:space="preserve">declarado de utilidade pública, para fins de desapropriação por via amigável ou judicial, os imóveis abaixo caracterizados, constituídos de quatro áreas de terrenos, perfazendo um total de 862,468 m², destinadas a abertura de rua de ligação entre as ruas Paraibuna, Jácomo </w:t>
      </w:r>
      <w:proofErr w:type="spellStart"/>
      <w:r w:rsidR="00D232AD">
        <w:rPr>
          <w:rFonts w:ascii="Arial" w:hAnsi="Arial" w:cs="Arial"/>
          <w:sz w:val="20"/>
          <w:szCs w:val="20"/>
        </w:rPr>
        <w:t>Zanchetta</w:t>
      </w:r>
      <w:proofErr w:type="spellEnd"/>
      <w:r w:rsidR="00D232AD">
        <w:rPr>
          <w:rFonts w:ascii="Arial" w:hAnsi="Arial" w:cs="Arial"/>
          <w:sz w:val="20"/>
          <w:szCs w:val="20"/>
        </w:rPr>
        <w:t xml:space="preserve"> e Av. XV de Novembro, neste Município, assim se descreve: </w:t>
      </w:r>
    </w:p>
    <w:p w:rsidR="00D232AD" w:rsidRDefault="00D232AD" w:rsidP="009950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62E2F" w:rsidRDefault="00D232AD" w:rsidP="00F170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1ª área: pela frente mede 7,50m e confronta com a Av. XV de Novembro; do lado esquerdo confronta com o remanescente da parte do lote 9 da quadra 4 -A numa extensão de 19,95m; do lado direito de quem olha da Av., confronta com a parte do lote 8 da quadra 4-A do loteamento denominado Vila </w:t>
      </w:r>
      <w:proofErr w:type="spellStart"/>
      <w:r>
        <w:rPr>
          <w:rFonts w:ascii="Arial" w:hAnsi="Arial" w:cs="Arial"/>
          <w:sz w:val="20"/>
          <w:szCs w:val="20"/>
        </w:rPr>
        <w:t>Romanópolis</w:t>
      </w:r>
      <w:proofErr w:type="spellEnd"/>
      <w:r>
        <w:rPr>
          <w:rFonts w:ascii="Arial" w:hAnsi="Arial" w:cs="Arial"/>
          <w:sz w:val="20"/>
          <w:szCs w:val="20"/>
        </w:rPr>
        <w:t xml:space="preserve"> numa extensão de 19,10m; nos fundos confronta com o córrego do Paredão, encerrando dita área 78,35 m², que consta pertencer ao Sr. Romildo Martins.</w:t>
      </w:r>
    </w:p>
    <w:p w:rsidR="00F62E2F" w:rsidRDefault="00D232AD" w:rsidP="00F170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2ª área: pela frente mede 7,70m e confronta com a Av. XV de Novembro; do lado esquerdo confronta com a parte do lote 9 da quadra 4-A do loteamento denominado Vila </w:t>
      </w:r>
      <w:proofErr w:type="spellStart"/>
      <w:r>
        <w:rPr>
          <w:rFonts w:ascii="Arial" w:hAnsi="Arial" w:cs="Arial"/>
          <w:sz w:val="20"/>
          <w:szCs w:val="20"/>
        </w:rPr>
        <w:t>Romanópolis</w:t>
      </w:r>
      <w:proofErr w:type="spellEnd"/>
      <w:r>
        <w:rPr>
          <w:rFonts w:ascii="Arial" w:hAnsi="Arial" w:cs="Arial"/>
          <w:sz w:val="20"/>
          <w:szCs w:val="20"/>
        </w:rPr>
        <w:t xml:space="preserve"> numa extensão de 16,40m; do lado direito de quem da Av. olha confronta com o remanescente do lote 8 da quadra 4-A do referido loteamento numa extensão de 20,40m; nos fundos confronta com o córrego do Paredão, encerrando dita área 120,70 m² que consta pertencer ao Sr. Laudelino Máximo da Silva.</w:t>
      </w:r>
    </w:p>
    <w:p w:rsidR="00F62E2F" w:rsidRDefault="00D232AD" w:rsidP="00F170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3ª área: pela frente mede 16,00m e confronta com a Rua Jácomo </w:t>
      </w:r>
      <w:proofErr w:type="spellStart"/>
      <w:r>
        <w:rPr>
          <w:rFonts w:ascii="Arial" w:hAnsi="Arial" w:cs="Arial"/>
          <w:sz w:val="20"/>
          <w:szCs w:val="20"/>
        </w:rPr>
        <w:t>Zanchetta</w:t>
      </w:r>
      <w:proofErr w:type="spellEnd"/>
      <w:r>
        <w:rPr>
          <w:rFonts w:ascii="Arial" w:hAnsi="Arial" w:cs="Arial"/>
          <w:sz w:val="20"/>
          <w:szCs w:val="20"/>
        </w:rPr>
        <w:t xml:space="preserve"> do lado direito de quem da Rua olha confronta com os terrenos do Sr. </w:t>
      </w:r>
      <w:r w:rsidR="00F17081">
        <w:rPr>
          <w:rFonts w:ascii="Arial" w:hAnsi="Arial" w:cs="Arial"/>
          <w:sz w:val="20"/>
          <w:szCs w:val="20"/>
        </w:rPr>
        <w:t>Antônio</w:t>
      </w:r>
      <w:r>
        <w:rPr>
          <w:rFonts w:ascii="Arial" w:hAnsi="Arial" w:cs="Arial"/>
          <w:sz w:val="20"/>
          <w:szCs w:val="20"/>
        </w:rPr>
        <w:t xml:space="preserve"> Borges numa extensão de 54,00m; do lado esquerdo confronta com o remanescente de José </w:t>
      </w:r>
      <w:proofErr w:type="spellStart"/>
      <w:r>
        <w:rPr>
          <w:rFonts w:ascii="Arial" w:hAnsi="Arial" w:cs="Arial"/>
          <w:sz w:val="20"/>
          <w:szCs w:val="20"/>
        </w:rPr>
        <w:t>Alcyr</w:t>
      </w:r>
      <w:proofErr w:type="spellEnd"/>
      <w:r>
        <w:rPr>
          <w:rFonts w:ascii="Arial" w:hAnsi="Arial" w:cs="Arial"/>
          <w:sz w:val="20"/>
          <w:szCs w:val="20"/>
        </w:rPr>
        <w:t xml:space="preserve"> de Andrade numa extensão de 57,51m; nos fundos confronta com o córrego do Paredão, encerrando dita área 470,663m², que consta pertencer ao Sr. José </w:t>
      </w:r>
      <w:proofErr w:type="spellStart"/>
      <w:r>
        <w:rPr>
          <w:rFonts w:ascii="Arial" w:hAnsi="Arial" w:cs="Arial"/>
          <w:sz w:val="20"/>
          <w:szCs w:val="20"/>
        </w:rPr>
        <w:t>Alcyr</w:t>
      </w:r>
      <w:proofErr w:type="spellEnd"/>
      <w:r>
        <w:rPr>
          <w:rFonts w:ascii="Arial" w:hAnsi="Arial" w:cs="Arial"/>
          <w:sz w:val="20"/>
          <w:szCs w:val="20"/>
        </w:rPr>
        <w:t xml:space="preserve"> de Andrade</w:t>
      </w:r>
      <w:r w:rsidR="00EF398E">
        <w:rPr>
          <w:rFonts w:ascii="Arial" w:hAnsi="Arial" w:cs="Arial"/>
          <w:sz w:val="20"/>
          <w:szCs w:val="20"/>
        </w:rPr>
        <w:t>.</w:t>
      </w:r>
    </w:p>
    <w:p w:rsidR="00EF398E" w:rsidRDefault="00EF398E" w:rsidP="009950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4ª área: pela frente mede 9,00 m e confronta com a Rua Jácomo </w:t>
      </w:r>
      <w:proofErr w:type="spellStart"/>
      <w:r>
        <w:rPr>
          <w:rFonts w:ascii="Arial" w:hAnsi="Arial" w:cs="Arial"/>
          <w:sz w:val="20"/>
          <w:szCs w:val="20"/>
        </w:rPr>
        <w:t>Zanchetta</w:t>
      </w:r>
      <w:proofErr w:type="spellEnd"/>
      <w:r>
        <w:rPr>
          <w:rFonts w:ascii="Arial" w:hAnsi="Arial" w:cs="Arial"/>
          <w:sz w:val="20"/>
          <w:szCs w:val="20"/>
        </w:rPr>
        <w:t xml:space="preserve">; do lado direito de quem da rua olha confronta com os terrenos de José </w:t>
      </w:r>
      <w:proofErr w:type="spellStart"/>
      <w:r>
        <w:rPr>
          <w:rFonts w:ascii="Arial" w:hAnsi="Arial" w:cs="Arial"/>
          <w:sz w:val="20"/>
          <w:szCs w:val="20"/>
        </w:rPr>
        <w:t>Alcyr</w:t>
      </w:r>
      <w:proofErr w:type="spellEnd"/>
      <w:r>
        <w:rPr>
          <w:rFonts w:ascii="Arial" w:hAnsi="Arial" w:cs="Arial"/>
          <w:sz w:val="20"/>
          <w:szCs w:val="20"/>
        </w:rPr>
        <w:t xml:space="preserve"> de Andrade numa extensão de 54,00m; do lado esquerdo confronta com o remanescente do terreno do Sr. </w:t>
      </w:r>
      <w:r w:rsidR="00F17081">
        <w:rPr>
          <w:rFonts w:ascii="Arial" w:hAnsi="Arial" w:cs="Arial"/>
          <w:sz w:val="20"/>
          <w:szCs w:val="20"/>
        </w:rPr>
        <w:t>Antônio</w:t>
      </w:r>
      <w:r>
        <w:rPr>
          <w:rFonts w:ascii="Arial" w:hAnsi="Arial" w:cs="Arial"/>
          <w:sz w:val="20"/>
          <w:szCs w:val="20"/>
        </w:rPr>
        <w:t xml:space="preserve"> Borges numa extensão de 61,27m; nos fundos confronta com o córrego do paredão, encerrando dita área 192,755m², que consta pertencer ao Sr. </w:t>
      </w:r>
      <w:r w:rsidR="00F17081">
        <w:rPr>
          <w:rFonts w:ascii="Arial" w:hAnsi="Arial" w:cs="Arial"/>
          <w:sz w:val="20"/>
          <w:szCs w:val="20"/>
        </w:rPr>
        <w:t>Antônio</w:t>
      </w:r>
      <w:r>
        <w:rPr>
          <w:rFonts w:ascii="Arial" w:hAnsi="Arial" w:cs="Arial"/>
          <w:sz w:val="20"/>
          <w:szCs w:val="20"/>
        </w:rPr>
        <w:t xml:space="preserve"> Borges.</w:t>
      </w:r>
    </w:p>
    <w:p w:rsidR="00907AE7" w:rsidRDefault="00907AE7" w:rsidP="009950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782" w:rsidRDefault="00CE66CD" w:rsidP="005A70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B7671">
        <w:rPr>
          <w:rFonts w:ascii="Arial" w:hAnsi="Arial" w:cs="Arial"/>
          <w:b/>
          <w:sz w:val="20"/>
          <w:szCs w:val="20"/>
        </w:rPr>
        <w:t xml:space="preserve">Art. </w:t>
      </w:r>
      <w:r w:rsidR="006271D8">
        <w:rPr>
          <w:rFonts w:ascii="Arial" w:hAnsi="Arial" w:cs="Arial"/>
          <w:b/>
          <w:sz w:val="20"/>
          <w:szCs w:val="20"/>
        </w:rPr>
        <w:t>2</w:t>
      </w:r>
      <w:r w:rsidRPr="003B7671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EF398E">
        <w:rPr>
          <w:rFonts w:ascii="Arial" w:hAnsi="Arial" w:cs="Arial"/>
          <w:sz w:val="20"/>
          <w:szCs w:val="20"/>
        </w:rPr>
        <w:t>A desapropriação referida neste Decreto, é declarada de natureza urgente, para os efeitos do artigo 15 do Decreto-Lei Federal n° 3.365, de 21 de junho de 1941, alterado pela Lei n° 2.786, de 21 de maio de 1956.</w:t>
      </w:r>
    </w:p>
    <w:p w:rsidR="00EF398E" w:rsidRDefault="00EF398E" w:rsidP="005A70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398E" w:rsidRDefault="00EF398E" w:rsidP="005A70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398E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As despesas decorrentes da execução do presente Decreto, correrão por conta de dotação própria do Orçamento vigente.</w:t>
      </w:r>
    </w:p>
    <w:p w:rsidR="00907AE7" w:rsidRDefault="00907AE7" w:rsidP="005A70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779B6" w:rsidRDefault="009779B6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79B6">
        <w:rPr>
          <w:rFonts w:ascii="Arial" w:hAnsi="Arial" w:cs="Arial"/>
          <w:b/>
          <w:sz w:val="20"/>
          <w:szCs w:val="20"/>
        </w:rPr>
        <w:t xml:space="preserve">Art. </w:t>
      </w:r>
      <w:r w:rsidR="00EF398E">
        <w:rPr>
          <w:rFonts w:ascii="Arial" w:hAnsi="Arial" w:cs="Arial"/>
          <w:b/>
          <w:sz w:val="20"/>
          <w:szCs w:val="20"/>
        </w:rPr>
        <w:t>4</w:t>
      </w:r>
      <w:r w:rsidRPr="009779B6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</w:t>
      </w:r>
      <w:r w:rsidR="005A709E">
        <w:rPr>
          <w:rFonts w:ascii="Arial" w:hAnsi="Arial" w:cs="Arial"/>
          <w:sz w:val="20"/>
          <w:szCs w:val="20"/>
        </w:rPr>
        <w:t>e Decreto entrará em vigor na data de sua publicação</w:t>
      </w:r>
      <w:r w:rsidR="00960F90">
        <w:rPr>
          <w:rFonts w:ascii="Arial" w:hAnsi="Arial" w:cs="Arial"/>
          <w:sz w:val="20"/>
          <w:szCs w:val="20"/>
        </w:rPr>
        <w:t>, 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66CD" w:rsidRDefault="00CE66CD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5E64B6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6271D8">
        <w:rPr>
          <w:rFonts w:ascii="Arial" w:hAnsi="Arial" w:cs="Arial"/>
          <w:sz w:val="20"/>
          <w:szCs w:val="20"/>
        </w:rPr>
        <w:t>,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EF398E">
        <w:rPr>
          <w:rFonts w:ascii="Arial" w:hAnsi="Arial" w:cs="Arial"/>
          <w:sz w:val="20"/>
          <w:szCs w:val="20"/>
        </w:rPr>
        <w:t>10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5A709E">
        <w:rPr>
          <w:rFonts w:ascii="Arial" w:hAnsi="Arial" w:cs="Arial"/>
          <w:sz w:val="20"/>
          <w:szCs w:val="20"/>
        </w:rPr>
        <w:t>novembro</w:t>
      </w:r>
      <w:r w:rsidR="004E5AD7">
        <w:rPr>
          <w:rFonts w:ascii="Arial" w:hAnsi="Arial" w:cs="Arial"/>
          <w:sz w:val="20"/>
          <w:szCs w:val="20"/>
        </w:rPr>
        <w:t xml:space="preserve"> </w:t>
      </w:r>
      <w:r w:rsidR="006D7F33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247872">
        <w:rPr>
          <w:rFonts w:ascii="Arial" w:hAnsi="Arial" w:cs="Arial"/>
          <w:sz w:val="20"/>
          <w:szCs w:val="20"/>
        </w:rPr>
        <w:t>7</w:t>
      </w:r>
      <w:r w:rsidR="00B07CB2">
        <w:rPr>
          <w:rFonts w:ascii="Arial" w:hAnsi="Arial" w:cs="Arial"/>
          <w:sz w:val="20"/>
          <w:szCs w:val="20"/>
        </w:rPr>
        <w:t>8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845A6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ANGELLO CASTELLO</w:t>
      </w:r>
    </w:p>
    <w:p w:rsidR="00845A62" w:rsidRDefault="00845A6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>Expediente e Documentação e publicado na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82F82" w:rsidRDefault="000A40E9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0A40E9" w:rsidRDefault="000A40E9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24F" w:rsidRDefault="007B124F" w:rsidP="009243B3">
      <w:pPr>
        <w:spacing w:after="0" w:line="240" w:lineRule="auto"/>
      </w:pPr>
      <w:r>
        <w:separator/>
      </w:r>
    </w:p>
  </w:endnote>
  <w:endnote w:type="continuationSeparator" w:id="0">
    <w:p w:rsidR="007B124F" w:rsidRDefault="007B124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24F" w:rsidRDefault="007B124F" w:rsidP="009243B3">
      <w:pPr>
        <w:spacing w:after="0" w:line="240" w:lineRule="auto"/>
      </w:pPr>
      <w:r>
        <w:separator/>
      </w:r>
    </w:p>
  </w:footnote>
  <w:footnote w:type="continuationSeparator" w:id="0">
    <w:p w:rsidR="007B124F" w:rsidRDefault="007B124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782" w:rsidRDefault="00AE278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594D"/>
    <w:rsid w:val="000214E7"/>
    <w:rsid w:val="000360A1"/>
    <w:rsid w:val="0005216F"/>
    <w:rsid w:val="000612E7"/>
    <w:rsid w:val="0006620C"/>
    <w:rsid w:val="000665EC"/>
    <w:rsid w:val="00070612"/>
    <w:rsid w:val="00070DFF"/>
    <w:rsid w:val="000756CB"/>
    <w:rsid w:val="00082824"/>
    <w:rsid w:val="00096550"/>
    <w:rsid w:val="000A40E9"/>
    <w:rsid w:val="000C019A"/>
    <w:rsid w:val="000D147B"/>
    <w:rsid w:val="000E0A35"/>
    <w:rsid w:val="000E39CE"/>
    <w:rsid w:val="000F33A9"/>
    <w:rsid w:val="0010349F"/>
    <w:rsid w:val="001449B8"/>
    <w:rsid w:val="0018506D"/>
    <w:rsid w:val="00185D80"/>
    <w:rsid w:val="001A30ED"/>
    <w:rsid w:val="001A4748"/>
    <w:rsid w:val="001C30D7"/>
    <w:rsid w:val="001E029C"/>
    <w:rsid w:val="0020161B"/>
    <w:rsid w:val="002027F1"/>
    <w:rsid w:val="00214A99"/>
    <w:rsid w:val="0023695F"/>
    <w:rsid w:val="00245487"/>
    <w:rsid w:val="00247872"/>
    <w:rsid w:val="00261666"/>
    <w:rsid w:val="0026728A"/>
    <w:rsid w:val="002732BD"/>
    <w:rsid w:val="00277CBA"/>
    <w:rsid w:val="0028328F"/>
    <w:rsid w:val="00296EAC"/>
    <w:rsid w:val="002E667C"/>
    <w:rsid w:val="00304FA6"/>
    <w:rsid w:val="003176C7"/>
    <w:rsid w:val="003359EC"/>
    <w:rsid w:val="00342DD4"/>
    <w:rsid w:val="00347D7F"/>
    <w:rsid w:val="00353723"/>
    <w:rsid w:val="00366A0A"/>
    <w:rsid w:val="00375A07"/>
    <w:rsid w:val="00385D01"/>
    <w:rsid w:val="00386297"/>
    <w:rsid w:val="003A13E4"/>
    <w:rsid w:val="003A51A1"/>
    <w:rsid w:val="003B2F64"/>
    <w:rsid w:val="003B7671"/>
    <w:rsid w:val="0040165D"/>
    <w:rsid w:val="00407F87"/>
    <w:rsid w:val="004159B7"/>
    <w:rsid w:val="00423068"/>
    <w:rsid w:val="004316C0"/>
    <w:rsid w:val="00433B31"/>
    <w:rsid w:val="00450B3C"/>
    <w:rsid w:val="00455E96"/>
    <w:rsid w:val="00473B5C"/>
    <w:rsid w:val="00481E2C"/>
    <w:rsid w:val="00490130"/>
    <w:rsid w:val="00491A2C"/>
    <w:rsid w:val="004924A7"/>
    <w:rsid w:val="0049370F"/>
    <w:rsid w:val="00495249"/>
    <w:rsid w:val="00495945"/>
    <w:rsid w:val="004A267F"/>
    <w:rsid w:val="004C084C"/>
    <w:rsid w:val="004E5AD7"/>
    <w:rsid w:val="0051055C"/>
    <w:rsid w:val="00511A91"/>
    <w:rsid w:val="005275E8"/>
    <w:rsid w:val="00565595"/>
    <w:rsid w:val="00566EE0"/>
    <w:rsid w:val="00570F15"/>
    <w:rsid w:val="00574FB6"/>
    <w:rsid w:val="005825BA"/>
    <w:rsid w:val="00582F53"/>
    <w:rsid w:val="005A709E"/>
    <w:rsid w:val="005A7B1F"/>
    <w:rsid w:val="005B40FC"/>
    <w:rsid w:val="005C5949"/>
    <w:rsid w:val="005D321D"/>
    <w:rsid w:val="005D5134"/>
    <w:rsid w:val="005E64B6"/>
    <w:rsid w:val="005F26B3"/>
    <w:rsid w:val="0061257D"/>
    <w:rsid w:val="006235B2"/>
    <w:rsid w:val="006271D8"/>
    <w:rsid w:val="006276E3"/>
    <w:rsid w:val="00646AE3"/>
    <w:rsid w:val="006471F8"/>
    <w:rsid w:val="00654350"/>
    <w:rsid w:val="006733F6"/>
    <w:rsid w:val="0068409C"/>
    <w:rsid w:val="006903A5"/>
    <w:rsid w:val="006918B4"/>
    <w:rsid w:val="0069419E"/>
    <w:rsid w:val="006C43A0"/>
    <w:rsid w:val="006D326F"/>
    <w:rsid w:val="006D6009"/>
    <w:rsid w:val="006D7F33"/>
    <w:rsid w:val="00714F00"/>
    <w:rsid w:val="00726BCA"/>
    <w:rsid w:val="00771536"/>
    <w:rsid w:val="007746D5"/>
    <w:rsid w:val="007873BA"/>
    <w:rsid w:val="00796642"/>
    <w:rsid w:val="007B124F"/>
    <w:rsid w:val="007B582C"/>
    <w:rsid w:val="007C005F"/>
    <w:rsid w:val="007C5825"/>
    <w:rsid w:val="007E7FF7"/>
    <w:rsid w:val="007F3186"/>
    <w:rsid w:val="007F6166"/>
    <w:rsid w:val="008102A0"/>
    <w:rsid w:val="0081062F"/>
    <w:rsid w:val="008218E6"/>
    <w:rsid w:val="00824DB6"/>
    <w:rsid w:val="00832490"/>
    <w:rsid w:val="00840787"/>
    <w:rsid w:val="00845A62"/>
    <w:rsid w:val="008746D0"/>
    <w:rsid w:val="00883755"/>
    <w:rsid w:val="00883DCE"/>
    <w:rsid w:val="00893E0F"/>
    <w:rsid w:val="0089672F"/>
    <w:rsid w:val="008B0805"/>
    <w:rsid w:val="008B0B03"/>
    <w:rsid w:val="008C4697"/>
    <w:rsid w:val="008E3AE0"/>
    <w:rsid w:val="008E67C9"/>
    <w:rsid w:val="008F28C2"/>
    <w:rsid w:val="00907AE7"/>
    <w:rsid w:val="009243B3"/>
    <w:rsid w:val="00932328"/>
    <w:rsid w:val="009452EE"/>
    <w:rsid w:val="00960F90"/>
    <w:rsid w:val="009760E8"/>
    <w:rsid w:val="009779B6"/>
    <w:rsid w:val="00982F82"/>
    <w:rsid w:val="00984EB4"/>
    <w:rsid w:val="009950E5"/>
    <w:rsid w:val="009A6310"/>
    <w:rsid w:val="009B7964"/>
    <w:rsid w:val="009C0E3F"/>
    <w:rsid w:val="009E0B74"/>
    <w:rsid w:val="009E280F"/>
    <w:rsid w:val="009F7115"/>
    <w:rsid w:val="00A2055F"/>
    <w:rsid w:val="00A25D42"/>
    <w:rsid w:val="00A27D11"/>
    <w:rsid w:val="00A31203"/>
    <w:rsid w:val="00A32BFA"/>
    <w:rsid w:val="00A53CA8"/>
    <w:rsid w:val="00A55DF0"/>
    <w:rsid w:val="00A562AA"/>
    <w:rsid w:val="00A851A0"/>
    <w:rsid w:val="00A918B5"/>
    <w:rsid w:val="00A942D7"/>
    <w:rsid w:val="00A954D4"/>
    <w:rsid w:val="00A97E60"/>
    <w:rsid w:val="00AA0BEE"/>
    <w:rsid w:val="00AA49AF"/>
    <w:rsid w:val="00AA5A9D"/>
    <w:rsid w:val="00AC208C"/>
    <w:rsid w:val="00AD257D"/>
    <w:rsid w:val="00AD7715"/>
    <w:rsid w:val="00AE2782"/>
    <w:rsid w:val="00AF2256"/>
    <w:rsid w:val="00B043AF"/>
    <w:rsid w:val="00B07CB2"/>
    <w:rsid w:val="00B11F13"/>
    <w:rsid w:val="00B14DF5"/>
    <w:rsid w:val="00B22397"/>
    <w:rsid w:val="00B22E1D"/>
    <w:rsid w:val="00B24FC4"/>
    <w:rsid w:val="00B2759A"/>
    <w:rsid w:val="00B33797"/>
    <w:rsid w:val="00B420B1"/>
    <w:rsid w:val="00B52670"/>
    <w:rsid w:val="00B54598"/>
    <w:rsid w:val="00BA7DEF"/>
    <w:rsid w:val="00BB3BBF"/>
    <w:rsid w:val="00BC07EF"/>
    <w:rsid w:val="00BE7142"/>
    <w:rsid w:val="00BF280F"/>
    <w:rsid w:val="00BF46A9"/>
    <w:rsid w:val="00BF66E2"/>
    <w:rsid w:val="00C0552A"/>
    <w:rsid w:val="00C11AD9"/>
    <w:rsid w:val="00C13442"/>
    <w:rsid w:val="00C14926"/>
    <w:rsid w:val="00C30E00"/>
    <w:rsid w:val="00C366E0"/>
    <w:rsid w:val="00C40BA5"/>
    <w:rsid w:val="00C41961"/>
    <w:rsid w:val="00C577B2"/>
    <w:rsid w:val="00C61874"/>
    <w:rsid w:val="00C75E42"/>
    <w:rsid w:val="00C9250C"/>
    <w:rsid w:val="00CB4AA1"/>
    <w:rsid w:val="00CE4128"/>
    <w:rsid w:val="00CE66CD"/>
    <w:rsid w:val="00D00312"/>
    <w:rsid w:val="00D0219B"/>
    <w:rsid w:val="00D124C4"/>
    <w:rsid w:val="00D1548B"/>
    <w:rsid w:val="00D20837"/>
    <w:rsid w:val="00D22F82"/>
    <w:rsid w:val="00D232AD"/>
    <w:rsid w:val="00D24A1D"/>
    <w:rsid w:val="00D30F27"/>
    <w:rsid w:val="00D3650C"/>
    <w:rsid w:val="00D479DA"/>
    <w:rsid w:val="00D47A85"/>
    <w:rsid w:val="00D553D7"/>
    <w:rsid w:val="00D67EA5"/>
    <w:rsid w:val="00D70AAF"/>
    <w:rsid w:val="00DA3356"/>
    <w:rsid w:val="00E2216D"/>
    <w:rsid w:val="00E26690"/>
    <w:rsid w:val="00E520AE"/>
    <w:rsid w:val="00E557FC"/>
    <w:rsid w:val="00E606C9"/>
    <w:rsid w:val="00E63EC0"/>
    <w:rsid w:val="00E87700"/>
    <w:rsid w:val="00E965D5"/>
    <w:rsid w:val="00EA0E43"/>
    <w:rsid w:val="00EA651B"/>
    <w:rsid w:val="00EC18FF"/>
    <w:rsid w:val="00EC43AD"/>
    <w:rsid w:val="00ED4915"/>
    <w:rsid w:val="00EF398E"/>
    <w:rsid w:val="00EF52AD"/>
    <w:rsid w:val="00F067D3"/>
    <w:rsid w:val="00F069A4"/>
    <w:rsid w:val="00F17081"/>
    <w:rsid w:val="00F3612B"/>
    <w:rsid w:val="00F4446A"/>
    <w:rsid w:val="00F50291"/>
    <w:rsid w:val="00F62E2F"/>
    <w:rsid w:val="00F860D3"/>
    <w:rsid w:val="00FA0225"/>
    <w:rsid w:val="00FA611D"/>
    <w:rsid w:val="00FB2AC4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506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9</cp:revision>
  <dcterms:created xsi:type="dcterms:W3CDTF">2019-03-21T13:03:00Z</dcterms:created>
  <dcterms:modified xsi:type="dcterms:W3CDTF">2019-05-20T16:13:00Z</dcterms:modified>
</cp:coreProperties>
</file>