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B12E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2D44AC">
        <w:rPr>
          <w:rFonts w:ascii="Arial" w:hAnsi="Arial" w:cs="Arial"/>
          <w:b/>
          <w:sz w:val="20"/>
          <w:szCs w:val="20"/>
        </w:rPr>
        <w:t>.89</w:t>
      </w:r>
      <w:r w:rsidR="00B12E90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12E90">
        <w:rPr>
          <w:rFonts w:ascii="Arial" w:hAnsi="Arial" w:cs="Arial"/>
          <w:b/>
          <w:sz w:val="20"/>
          <w:szCs w:val="20"/>
        </w:rPr>
        <w:t>23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D44AC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2D44AC">
        <w:rPr>
          <w:rFonts w:ascii="Arial" w:hAnsi="Arial" w:cs="Arial"/>
          <w:b/>
          <w:sz w:val="20"/>
          <w:szCs w:val="20"/>
        </w:rPr>
        <w:t>79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12E90" w:rsidP="0042162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Proc. nº 232/79-PG. Declara de utilidade pública área de terreno necessária a ampliação da Escola de 1º Grau do Bairro do Camberi.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3E0186" w:rsidP="00B12E9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E57486">
        <w:rPr>
          <w:rFonts w:ascii="Arial" w:hAnsi="Arial" w:cs="Arial"/>
          <w:b/>
          <w:sz w:val="20"/>
          <w:szCs w:val="20"/>
        </w:rPr>
        <w:t xml:space="preserve"> ATRIBUIÇÕES </w:t>
      </w:r>
      <w:r w:rsidR="002D44AC">
        <w:rPr>
          <w:rFonts w:ascii="Arial" w:hAnsi="Arial" w:cs="Arial"/>
          <w:b/>
          <w:sz w:val="20"/>
          <w:szCs w:val="20"/>
        </w:rPr>
        <w:t>LEGAIS</w:t>
      </w:r>
      <w:r w:rsidR="009B415C">
        <w:rPr>
          <w:rFonts w:ascii="Arial" w:hAnsi="Arial" w:cs="Arial"/>
          <w:b/>
          <w:sz w:val="20"/>
          <w:szCs w:val="20"/>
        </w:rPr>
        <w:t xml:space="preserve">, </w:t>
      </w:r>
      <w:r w:rsidR="00B12E90">
        <w:rPr>
          <w:rFonts w:ascii="Arial" w:hAnsi="Arial" w:cs="Arial"/>
          <w:b/>
          <w:sz w:val="20"/>
          <w:szCs w:val="20"/>
        </w:rPr>
        <w:t>NA FORMA DO ARTIGO 39, Nº IV, DO DECRETO-LEI COMPLEMENTAR Nº 9, DE 31.12.69, E DEMAIS LEGISLAÇÃO FEDERAL APLICÁVEL;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76A1A" w:rsidRDefault="009243B3" w:rsidP="00B12E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12E90">
        <w:rPr>
          <w:rFonts w:ascii="Arial" w:hAnsi="Arial" w:cs="Arial"/>
          <w:sz w:val="20"/>
          <w:szCs w:val="20"/>
        </w:rPr>
        <w:t>É declarada de utilidade pública, a fim de ser desapropriada</w:t>
      </w:r>
      <w:r w:rsidR="00BB4182">
        <w:rPr>
          <w:rFonts w:ascii="Arial" w:hAnsi="Arial" w:cs="Arial"/>
          <w:sz w:val="20"/>
          <w:szCs w:val="20"/>
        </w:rPr>
        <w:t xml:space="preserve"> amigável ou judicialmente, um área de terreno, medindo 2.197,00 m² constituída pelos lotes 4, 5, 6, 7, 8, 9 e 10, da quadra S do loteamento denominado Jardim Yone, situada na Zona Urbana deste Município, assim se descreve:</w:t>
      </w:r>
    </w:p>
    <w:p w:rsidR="00BB4182" w:rsidRDefault="00BB4182" w:rsidP="00B12E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4182" w:rsidRPr="00814D2D" w:rsidRDefault="00BB4182" w:rsidP="00814D2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14D2D">
        <w:rPr>
          <w:rFonts w:ascii="Arial" w:hAnsi="Arial" w:cs="Arial"/>
          <w:b/>
          <w:sz w:val="20"/>
          <w:szCs w:val="20"/>
        </w:rPr>
        <w:t>QUADRA “S”</w:t>
      </w:r>
    </w:p>
    <w:p w:rsidR="00BB4182" w:rsidRDefault="00BB4182" w:rsidP="00B12E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4182" w:rsidRDefault="00BB4182" w:rsidP="00BB41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4 – Pela frente confronta com a Av. XV de Novembro numa extensão de 10,00m, do lado direito de quem da Av. olha confronta com os lotes 3 e 18 da referida quadra numa extensão de 37,00m, do lado esquerdo confronta com os lotes 5 e 9 numa extensão de 37,00m, nos fundos confronta com os lotes 10 e 17 numa extensão de 10,00 m encerrando uma área de terreno de 370,00 metros quadrados que consta pertencer à Ruy Mendes Reis.</w:t>
      </w:r>
    </w:p>
    <w:p w:rsidR="00BB4182" w:rsidRDefault="00BB4182" w:rsidP="00BB41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4182" w:rsidRDefault="00BB4182" w:rsidP="00BB41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5 – Pela frente confronta com a Av. XV de Novembro numa extensão de 10,00 m, do lado direito de quem da Av. olha, confronta com o lote 4 numa extensão de 27,00m, do lado esquerdo confronta com o lote 6 numa extensão de 27,00m, do lado esquerdo confronta com o lote 6 numa extensão de 27,00 m e nos fundos confronta com o lote 9 numa extensão de 10,00 m encerrando uma área de terreno de 270,00 m² que consta pertencer à Ruy Mendes Reis.</w:t>
      </w:r>
    </w:p>
    <w:p w:rsidR="00BB4182" w:rsidRDefault="00BB4182" w:rsidP="00BB41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4182" w:rsidRDefault="00BB4182" w:rsidP="00BB41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6 – Pela frente confronta com a Av. XV de Novembro numa extensão de 10,00 m, do lado direito de quem da Av. olha confronta com o lote 5 numa extensão de 27,00m, do lado esquerdo confronta com o lote 7 numa extensão de 27,00m, nos fundos confronta com o lote 9 numa extensão de 10,00m, encerrando uma área de terreno de 270,00 m², que consta pertencer à Ruy Mendes Reis c/ Emílio Zanellatto.</w:t>
      </w:r>
    </w:p>
    <w:p w:rsidR="00BB4182" w:rsidRDefault="00BB4182" w:rsidP="00BB41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4182" w:rsidRDefault="00BB4182" w:rsidP="00BB41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LOTE 7 </w:t>
      </w:r>
      <w:r w:rsidR="0084158E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84158E">
        <w:rPr>
          <w:rFonts w:ascii="Arial" w:hAnsi="Arial" w:cs="Arial"/>
          <w:sz w:val="20"/>
          <w:szCs w:val="20"/>
        </w:rPr>
        <w:t>Pela frente confronta com a Av. XV de Novembro numa extensão de 10,00m, do lado direito confronta com o lote 6 numa extensão de 27,00 m, do lado esquerdo d e quem da rua olha confronta com o lote 8 numa extensão de 27,00m, nos fundos confronta com o lote 9 numa extensão de 10,00m, encerrando uma área de terreno de 270,00 m², e consta pertencer a José Newton de Almeida.</w:t>
      </w:r>
    </w:p>
    <w:p w:rsidR="0084158E" w:rsidRDefault="0084158E" w:rsidP="00BB41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158E" w:rsidRDefault="0084158E" w:rsidP="00BB41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8 – Pela frente confronta com a Av. XV de Novembro numa extensão de 20,80m, do lado direito de quem da Av. olha confronta com o lote 27, do lado esquerdo confronta com a Av. Dom Pedro II numa extensão de 15,80 m, nos fundos confronta com o lote9 numa extensão de 7,50m, encerrando uma área de terreno de 281,00 m² que consta pertencer à Ruy Mendes Reis c/ Odilon Wall.</w:t>
      </w:r>
    </w:p>
    <w:p w:rsidR="0084158E" w:rsidRDefault="0084158E" w:rsidP="00BB41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158E" w:rsidRDefault="0084158E" w:rsidP="00BB41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9 – Pela frente confronta com a Av. Dom Pedro IInuma extensão de 10,60m, do lado direito de quem da Av. olha confronta com os lotes 5,6,7 e 8 numa extensão de 37,50m, do lado esquerdo confronta com o lote 10 numa extensão de 33,60m, nos fundos confronta com o lote 4 numa extensão de 10,00 m, encerrando uma área de terreno de 372,00 m² que consta pertencer à Ruy Mendes Reis c/ Iaowiga Kussaba.</w:t>
      </w:r>
    </w:p>
    <w:p w:rsidR="0084158E" w:rsidRDefault="0084158E" w:rsidP="00BB41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158E" w:rsidRDefault="0084158E" w:rsidP="00BB41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LOTE 10 – Pela frente confronta com a Av. Dom Pedro II numa extensão de 10,60m, do lado direito de quem da Av. olha confronta com os lotes 9 e 4 numa extensão de 37,30m, do lado esquerdo confronta com o lote 11 numa extensão de 35,50m, nos fundos confronta com o lote 17 numa extensão de 10,20m, encerrando uma área de terreno de 364,00 m², que consta pertencer à Sebastião Barison c/ Guia Inter.</w:t>
      </w:r>
    </w:p>
    <w:p w:rsidR="000D6F2C" w:rsidRDefault="000D6F2C" w:rsidP="00E57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79F0" w:rsidRDefault="001850CF" w:rsidP="008415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B565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4158E">
        <w:rPr>
          <w:rFonts w:ascii="Arial" w:hAnsi="Arial" w:cs="Arial"/>
          <w:sz w:val="20"/>
          <w:szCs w:val="20"/>
        </w:rPr>
        <w:t>A área de terreno mencionada no artigo anterior, destinar-se-á a ampliação da Escola Estadual de Primeiro Grau (agrupada), do Bairro do Camberi.</w:t>
      </w:r>
    </w:p>
    <w:p w:rsidR="0084158E" w:rsidRDefault="0084158E" w:rsidP="008415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158E" w:rsidRDefault="0084158E" w:rsidP="008415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1DB6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desapropriação referida neste Decreto, é declarada de natureza Urgente, para os efeitos do artigo 15, do Decreto-Lei Federal nº 3.365, de 21 de junho de 1941, alterado pela Lei nº 2.786, de 21 de maio de 1965.</w:t>
      </w:r>
    </w:p>
    <w:p w:rsidR="0084158E" w:rsidRDefault="0084158E" w:rsidP="008415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158E" w:rsidRDefault="0084158E" w:rsidP="008415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1DB6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D21DB6">
        <w:rPr>
          <w:rFonts w:ascii="Arial" w:hAnsi="Arial" w:cs="Arial"/>
          <w:sz w:val="20"/>
          <w:szCs w:val="20"/>
        </w:rPr>
        <w:t>As despesas com a execução do presente Decreto correrão por conta das dotações orçamentárias próprias.</w:t>
      </w:r>
    </w:p>
    <w:p w:rsidR="00676A1A" w:rsidRDefault="00676A1A" w:rsidP="00676A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6A1A" w:rsidRDefault="00676A1A" w:rsidP="008051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6A1A">
        <w:rPr>
          <w:rFonts w:ascii="Arial" w:hAnsi="Arial" w:cs="Arial"/>
          <w:b/>
          <w:bCs/>
          <w:sz w:val="20"/>
          <w:szCs w:val="20"/>
        </w:rPr>
        <w:t>Art.</w:t>
      </w:r>
      <w:r w:rsidR="00D21DB6">
        <w:rPr>
          <w:rFonts w:ascii="Arial" w:hAnsi="Arial" w:cs="Arial"/>
          <w:b/>
          <w:bCs/>
          <w:sz w:val="20"/>
          <w:szCs w:val="20"/>
        </w:rPr>
        <w:t xml:space="preserve"> 5</w:t>
      </w:r>
      <w:r w:rsidRPr="00676A1A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</w:t>
      </w:r>
      <w:r w:rsidR="00805178">
        <w:rPr>
          <w:rFonts w:ascii="Arial" w:hAnsi="Arial" w:cs="Arial"/>
          <w:sz w:val="20"/>
          <w:szCs w:val="20"/>
        </w:rPr>
        <w:t>publicação</w:t>
      </w:r>
      <w:r>
        <w:rPr>
          <w:rFonts w:ascii="Arial" w:hAnsi="Arial" w:cs="Arial"/>
          <w:sz w:val="20"/>
          <w:szCs w:val="20"/>
        </w:rPr>
        <w:t xml:space="preserve">, </w:t>
      </w:r>
      <w:r w:rsidR="00D21DB6">
        <w:rPr>
          <w:rFonts w:ascii="Arial" w:hAnsi="Arial" w:cs="Arial"/>
          <w:sz w:val="20"/>
          <w:szCs w:val="20"/>
        </w:rPr>
        <w:t>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676A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21DB6">
        <w:rPr>
          <w:rFonts w:ascii="Arial" w:hAnsi="Arial" w:cs="Arial"/>
          <w:sz w:val="20"/>
          <w:szCs w:val="20"/>
        </w:rPr>
        <w:t>23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6A23A5">
        <w:rPr>
          <w:rFonts w:ascii="Arial" w:hAnsi="Arial" w:cs="Arial"/>
          <w:sz w:val="20"/>
          <w:szCs w:val="20"/>
        </w:rPr>
        <w:t>janeiro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6A23A5">
        <w:rPr>
          <w:rFonts w:ascii="Arial" w:hAnsi="Arial" w:cs="Arial"/>
          <w:sz w:val="20"/>
          <w:szCs w:val="20"/>
        </w:rPr>
        <w:t>79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D26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4EF" w:rsidRDefault="00ED04EF" w:rsidP="009243B3">
      <w:pPr>
        <w:spacing w:after="0" w:line="240" w:lineRule="auto"/>
      </w:pPr>
      <w:r>
        <w:separator/>
      </w:r>
    </w:p>
  </w:endnote>
  <w:endnote w:type="continuationSeparator" w:id="1">
    <w:p w:rsidR="00ED04EF" w:rsidRDefault="00ED04E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4EF" w:rsidRDefault="00ED04EF" w:rsidP="009243B3">
      <w:pPr>
        <w:spacing w:after="0" w:line="240" w:lineRule="auto"/>
      </w:pPr>
      <w:r>
        <w:separator/>
      </w:r>
    </w:p>
  </w:footnote>
  <w:footnote w:type="continuationSeparator" w:id="1">
    <w:p w:rsidR="00ED04EF" w:rsidRDefault="00ED04E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378AE"/>
    <w:rsid w:val="00076D1A"/>
    <w:rsid w:val="000C0E3D"/>
    <w:rsid w:val="000D6F2C"/>
    <w:rsid w:val="00132579"/>
    <w:rsid w:val="001850CF"/>
    <w:rsid w:val="001B5655"/>
    <w:rsid w:val="002279F0"/>
    <w:rsid w:val="002727DD"/>
    <w:rsid w:val="002D44AC"/>
    <w:rsid w:val="002D71A8"/>
    <w:rsid w:val="002F5172"/>
    <w:rsid w:val="00301ACA"/>
    <w:rsid w:val="003B2829"/>
    <w:rsid w:val="003E0186"/>
    <w:rsid w:val="003E7D68"/>
    <w:rsid w:val="0042162B"/>
    <w:rsid w:val="00441B6A"/>
    <w:rsid w:val="00476F7F"/>
    <w:rsid w:val="004824F7"/>
    <w:rsid w:val="00490571"/>
    <w:rsid w:val="004A5271"/>
    <w:rsid w:val="004B3B3B"/>
    <w:rsid w:val="004E1BD8"/>
    <w:rsid w:val="004F341C"/>
    <w:rsid w:val="005311EA"/>
    <w:rsid w:val="005776B6"/>
    <w:rsid w:val="005A2A79"/>
    <w:rsid w:val="005D4EB4"/>
    <w:rsid w:val="006364AE"/>
    <w:rsid w:val="00676A1A"/>
    <w:rsid w:val="006A23A5"/>
    <w:rsid w:val="006D27DC"/>
    <w:rsid w:val="00711F1B"/>
    <w:rsid w:val="00754590"/>
    <w:rsid w:val="00791596"/>
    <w:rsid w:val="007E3DC3"/>
    <w:rsid w:val="007E7FF7"/>
    <w:rsid w:val="00805178"/>
    <w:rsid w:val="00814D2D"/>
    <w:rsid w:val="0084158E"/>
    <w:rsid w:val="008B22AA"/>
    <w:rsid w:val="009243B3"/>
    <w:rsid w:val="00936387"/>
    <w:rsid w:val="009426A8"/>
    <w:rsid w:val="009B415C"/>
    <w:rsid w:val="00A02C76"/>
    <w:rsid w:val="00A05D11"/>
    <w:rsid w:val="00A56A4B"/>
    <w:rsid w:val="00A66C24"/>
    <w:rsid w:val="00AB5F0E"/>
    <w:rsid w:val="00AE4324"/>
    <w:rsid w:val="00AF282C"/>
    <w:rsid w:val="00B12E90"/>
    <w:rsid w:val="00B52A80"/>
    <w:rsid w:val="00B54A8B"/>
    <w:rsid w:val="00BB4182"/>
    <w:rsid w:val="00BD4A4D"/>
    <w:rsid w:val="00C01FC9"/>
    <w:rsid w:val="00C4793B"/>
    <w:rsid w:val="00C87C52"/>
    <w:rsid w:val="00C95F7D"/>
    <w:rsid w:val="00CA3026"/>
    <w:rsid w:val="00CA5572"/>
    <w:rsid w:val="00CB273C"/>
    <w:rsid w:val="00CD2633"/>
    <w:rsid w:val="00D21DB6"/>
    <w:rsid w:val="00D6764B"/>
    <w:rsid w:val="00DD040D"/>
    <w:rsid w:val="00E50B11"/>
    <w:rsid w:val="00E57486"/>
    <w:rsid w:val="00E60787"/>
    <w:rsid w:val="00E9119A"/>
    <w:rsid w:val="00EB2322"/>
    <w:rsid w:val="00ED04EF"/>
    <w:rsid w:val="00ED739E"/>
    <w:rsid w:val="00F01F57"/>
    <w:rsid w:val="00F71DFE"/>
    <w:rsid w:val="00F96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696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dcterms:created xsi:type="dcterms:W3CDTF">2019-03-17T21:29:00Z</dcterms:created>
  <dcterms:modified xsi:type="dcterms:W3CDTF">2019-03-17T23:03:00Z</dcterms:modified>
</cp:coreProperties>
</file>