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5A60D3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4D4DB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626B0">
        <w:rPr>
          <w:rFonts w:ascii="Arial" w:hAnsi="Arial" w:cs="Arial"/>
          <w:b/>
          <w:sz w:val="20"/>
          <w:szCs w:val="20"/>
        </w:rPr>
        <w:t>1</w:t>
      </w:r>
      <w:r w:rsidR="000730C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26B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730CE">
        <w:rPr>
          <w:rFonts w:ascii="Arial" w:hAnsi="Arial" w:cs="Arial"/>
          <w:sz w:val="20"/>
          <w:szCs w:val="20"/>
        </w:rPr>
        <w:t>denominação de via pública</w:t>
      </w:r>
      <w:r w:rsidR="005A60D3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  <w:r w:rsidR="005A60D3">
        <w:rPr>
          <w:rFonts w:ascii="Arial" w:hAnsi="Arial" w:cs="Arial"/>
          <w:b/>
          <w:sz w:val="20"/>
          <w:szCs w:val="20"/>
        </w:rPr>
        <w:t>,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0730CE">
        <w:rPr>
          <w:rFonts w:ascii="Arial" w:hAnsi="Arial" w:cs="Arial"/>
          <w:sz w:val="20"/>
          <w:szCs w:val="20"/>
        </w:rPr>
        <w:t>Passa a denominar-</w:t>
      </w:r>
      <w:r w:rsidR="005A60D3">
        <w:rPr>
          <w:rFonts w:ascii="Arial" w:hAnsi="Arial" w:cs="Arial"/>
          <w:sz w:val="20"/>
          <w:szCs w:val="20"/>
        </w:rPr>
        <w:t>se rua</w:t>
      </w:r>
      <w:r w:rsidR="000730CE">
        <w:rPr>
          <w:rFonts w:ascii="Arial" w:hAnsi="Arial" w:cs="Arial"/>
          <w:sz w:val="20"/>
          <w:szCs w:val="20"/>
        </w:rPr>
        <w:t xml:space="preserve"> Euclides Bueno de Carvalho, atual rua </w:t>
      </w:r>
      <w:r w:rsidR="00DF4204">
        <w:rPr>
          <w:rFonts w:ascii="Arial" w:hAnsi="Arial" w:cs="Arial"/>
          <w:sz w:val="20"/>
          <w:szCs w:val="20"/>
        </w:rPr>
        <w:t>“</w:t>
      </w:r>
      <w:r w:rsidR="000730CE">
        <w:rPr>
          <w:rFonts w:ascii="Arial" w:hAnsi="Arial" w:cs="Arial"/>
          <w:sz w:val="20"/>
          <w:szCs w:val="20"/>
        </w:rPr>
        <w:t>16</w:t>
      </w:r>
      <w:r w:rsidR="00DF4204">
        <w:rPr>
          <w:rFonts w:ascii="Arial" w:hAnsi="Arial" w:cs="Arial"/>
          <w:sz w:val="20"/>
          <w:szCs w:val="20"/>
        </w:rPr>
        <w:t>”</w:t>
      </w:r>
      <w:r w:rsidR="000730CE">
        <w:rPr>
          <w:rFonts w:ascii="Arial" w:hAnsi="Arial" w:cs="Arial"/>
          <w:sz w:val="20"/>
          <w:szCs w:val="20"/>
        </w:rPr>
        <w:t>, no Parque São Francisco, com 14</w:t>
      </w:r>
      <w:r w:rsidR="00582187">
        <w:rPr>
          <w:rFonts w:ascii="Arial" w:hAnsi="Arial" w:cs="Arial"/>
          <w:sz w:val="20"/>
          <w:szCs w:val="20"/>
        </w:rPr>
        <w:t>,00</w:t>
      </w:r>
      <w:r w:rsidR="000730CE">
        <w:rPr>
          <w:rFonts w:ascii="Arial" w:hAnsi="Arial" w:cs="Arial"/>
          <w:sz w:val="20"/>
          <w:szCs w:val="20"/>
        </w:rPr>
        <w:t xml:space="preserve"> metros de largura </w:t>
      </w:r>
      <w:r w:rsidR="005A60D3">
        <w:rPr>
          <w:rFonts w:ascii="Arial" w:hAnsi="Arial" w:cs="Arial"/>
          <w:sz w:val="20"/>
          <w:szCs w:val="20"/>
        </w:rPr>
        <w:t>por 48</w:t>
      </w:r>
      <w:r w:rsidR="00582187">
        <w:rPr>
          <w:rFonts w:ascii="Arial" w:hAnsi="Arial" w:cs="Arial"/>
          <w:sz w:val="20"/>
          <w:szCs w:val="20"/>
        </w:rPr>
        <w:t>,00 metros de comprimento, com início na rua Rosa Teixeira Bueno e término nos limites do loteamento</w:t>
      </w:r>
      <w:r w:rsidR="00DF4204">
        <w:rPr>
          <w:rFonts w:ascii="Arial" w:hAnsi="Arial" w:cs="Arial"/>
          <w:sz w:val="20"/>
          <w:szCs w:val="20"/>
        </w:rPr>
        <w:t>.</w:t>
      </w:r>
    </w:p>
    <w:p w:rsidR="00B01421" w:rsidRDefault="00DF4204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DF4204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A60D3">
        <w:rPr>
          <w:rFonts w:ascii="Arial" w:hAnsi="Arial" w:cs="Arial"/>
          <w:sz w:val="20"/>
          <w:szCs w:val="20"/>
        </w:rPr>
        <w:t>Este D</w:t>
      </w:r>
      <w:r>
        <w:rPr>
          <w:rFonts w:ascii="Arial" w:hAnsi="Arial" w:cs="Arial"/>
          <w:sz w:val="20"/>
          <w:szCs w:val="20"/>
        </w:rPr>
        <w:t>ecreto entra em vigor na data de sua publicação, revoga</w:t>
      </w:r>
      <w:r w:rsidR="005A60D3">
        <w:rPr>
          <w:rFonts w:ascii="Arial" w:hAnsi="Arial" w:cs="Arial"/>
          <w:sz w:val="20"/>
          <w:szCs w:val="20"/>
        </w:rPr>
        <w:t>m-se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02150">
        <w:rPr>
          <w:rFonts w:ascii="Arial" w:hAnsi="Arial" w:cs="Arial"/>
          <w:sz w:val="20"/>
          <w:szCs w:val="20"/>
        </w:rPr>
        <w:t>1</w:t>
      </w:r>
      <w:r w:rsidR="00DF420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021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5A60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5A60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A60D3" w:rsidRDefault="005A60D3" w:rsidP="005A60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60D3" w:rsidRDefault="005A60D3" w:rsidP="005A60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60D3" w:rsidRDefault="005A60D3" w:rsidP="005A60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A60D3" w:rsidRDefault="005A60D3" w:rsidP="005A60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112645"/>
    <w:rsid w:val="00125B64"/>
    <w:rsid w:val="001705CB"/>
    <w:rsid w:val="001A536C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A60D3"/>
    <w:rsid w:val="005B6A93"/>
    <w:rsid w:val="005B6F4B"/>
    <w:rsid w:val="006036D8"/>
    <w:rsid w:val="00637FCF"/>
    <w:rsid w:val="006B6F60"/>
    <w:rsid w:val="0070617A"/>
    <w:rsid w:val="00734B9B"/>
    <w:rsid w:val="007E7FF7"/>
    <w:rsid w:val="00805EFA"/>
    <w:rsid w:val="00846624"/>
    <w:rsid w:val="00874365"/>
    <w:rsid w:val="0088429B"/>
    <w:rsid w:val="008D13E6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E44FD"/>
    <w:rsid w:val="00B01421"/>
    <w:rsid w:val="00B02150"/>
    <w:rsid w:val="00B0269B"/>
    <w:rsid w:val="00B60A87"/>
    <w:rsid w:val="00BA1CFA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5E2A"/>
    <w:rsid w:val="00CF12BA"/>
    <w:rsid w:val="00D01771"/>
    <w:rsid w:val="00D32101"/>
    <w:rsid w:val="00D46582"/>
    <w:rsid w:val="00DF4204"/>
    <w:rsid w:val="00DF7273"/>
    <w:rsid w:val="00E008CF"/>
    <w:rsid w:val="00E13699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122912"/>
  <w15:docId w15:val="{97F447D6-F66A-48E7-A653-AF3EB90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156FF-1916-4B31-95AB-26940E7BF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2019-03-07T15:00:00Z</dcterms:created>
  <dcterms:modified xsi:type="dcterms:W3CDTF">2019-05-21T20:30:00Z</dcterms:modified>
</cp:coreProperties>
</file>