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B6A93">
        <w:rPr>
          <w:rFonts w:ascii="Arial" w:hAnsi="Arial" w:cs="Arial"/>
          <w:b/>
          <w:sz w:val="20"/>
          <w:szCs w:val="20"/>
        </w:rPr>
        <w:t>2</w:t>
      </w:r>
      <w:r w:rsidR="00BB4051">
        <w:rPr>
          <w:rFonts w:ascii="Arial" w:hAnsi="Arial" w:cs="Arial"/>
          <w:b/>
          <w:sz w:val="20"/>
          <w:szCs w:val="20"/>
        </w:rPr>
        <w:t>.</w:t>
      </w:r>
      <w:r w:rsidR="005B6A93">
        <w:rPr>
          <w:rFonts w:ascii="Arial" w:hAnsi="Arial" w:cs="Arial"/>
          <w:b/>
          <w:sz w:val="20"/>
          <w:szCs w:val="20"/>
        </w:rPr>
        <w:t>0</w:t>
      </w:r>
      <w:r w:rsidR="007864CE">
        <w:rPr>
          <w:rFonts w:ascii="Arial" w:hAnsi="Arial" w:cs="Arial"/>
          <w:b/>
          <w:sz w:val="20"/>
          <w:szCs w:val="20"/>
        </w:rPr>
        <w:t>7</w:t>
      </w:r>
      <w:r w:rsidR="00B04B3B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04B3B">
        <w:rPr>
          <w:rFonts w:ascii="Arial" w:hAnsi="Arial" w:cs="Arial"/>
          <w:b/>
          <w:sz w:val="20"/>
          <w:szCs w:val="20"/>
        </w:rPr>
        <w:t>15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13BCB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5B6A93">
        <w:rPr>
          <w:rFonts w:ascii="Arial" w:hAnsi="Arial" w:cs="Arial"/>
          <w:b/>
          <w:sz w:val="20"/>
          <w:szCs w:val="20"/>
        </w:rPr>
        <w:t>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269B" w:rsidRDefault="00283E2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B04B3B">
        <w:rPr>
          <w:rFonts w:ascii="Arial" w:hAnsi="Arial" w:cs="Arial"/>
          <w:sz w:val="20"/>
          <w:szCs w:val="20"/>
        </w:rPr>
        <w:t>reformulação dos cálculos de</w:t>
      </w:r>
      <w:r w:rsidR="00BB4051">
        <w:rPr>
          <w:rFonts w:ascii="Arial" w:hAnsi="Arial" w:cs="Arial"/>
          <w:sz w:val="20"/>
          <w:szCs w:val="20"/>
        </w:rPr>
        <w:t xml:space="preserve"> adicional por tempo de serviço.</w:t>
      </w:r>
    </w:p>
    <w:p w:rsidR="00B0269B" w:rsidRDefault="00B0269B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B4051" w:rsidRDefault="005B6A9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</w:t>
      </w:r>
      <w:r w:rsidR="00DF7273">
        <w:rPr>
          <w:rFonts w:ascii="Arial" w:hAnsi="Arial" w:cs="Arial"/>
          <w:b/>
          <w:sz w:val="20"/>
          <w:szCs w:val="20"/>
        </w:rPr>
        <w:t>L</w:t>
      </w:r>
      <w:r>
        <w:rPr>
          <w:rFonts w:ascii="Arial" w:hAnsi="Arial" w:cs="Arial"/>
          <w:b/>
          <w:sz w:val="20"/>
          <w:szCs w:val="20"/>
        </w:rPr>
        <w:t>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</w:t>
      </w:r>
      <w:r w:rsidR="00967697">
        <w:rPr>
          <w:rFonts w:ascii="Arial" w:hAnsi="Arial" w:cs="Arial"/>
          <w:b/>
          <w:sz w:val="20"/>
          <w:szCs w:val="20"/>
        </w:rPr>
        <w:t xml:space="preserve"> LEGAIS</w:t>
      </w:r>
      <w:r w:rsidR="00B04B3B">
        <w:rPr>
          <w:rFonts w:ascii="Arial" w:hAnsi="Arial" w:cs="Arial"/>
          <w:b/>
          <w:sz w:val="20"/>
          <w:szCs w:val="20"/>
        </w:rPr>
        <w:t xml:space="preserve"> E</w:t>
      </w:r>
      <w:r w:rsidR="00BB4051">
        <w:rPr>
          <w:rFonts w:ascii="Arial" w:hAnsi="Arial" w:cs="Arial"/>
          <w:b/>
          <w:sz w:val="20"/>
          <w:szCs w:val="20"/>
        </w:rPr>
        <w:t>,</w:t>
      </w:r>
      <w:r w:rsidR="00B04B3B">
        <w:rPr>
          <w:rFonts w:ascii="Arial" w:hAnsi="Arial" w:cs="Arial"/>
          <w:b/>
          <w:sz w:val="20"/>
          <w:szCs w:val="20"/>
        </w:rPr>
        <w:t xml:space="preserve"> </w:t>
      </w:r>
    </w:p>
    <w:p w:rsidR="00BB4051" w:rsidRDefault="00BB405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0269B" w:rsidRPr="00BB4051" w:rsidRDefault="00B04B3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B4051">
        <w:rPr>
          <w:rFonts w:ascii="Arial" w:hAnsi="Arial" w:cs="Arial"/>
          <w:sz w:val="20"/>
          <w:szCs w:val="20"/>
        </w:rPr>
        <w:t>CONSIDERANDO O QUE CONSTA DO PROCESSO Nº 334/81 PG</w:t>
      </w:r>
      <w:r w:rsidR="00BB4051">
        <w:rPr>
          <w:rFonts w:ascii="Arial" w:hAnsi="Arial" w:cs="Arial"/>
          <w:sz w:val="20"/>
          <w:szCs w:val="20"/>
        </w:rPr>
        <w:t>.,</w:t>
      </w:r>
    </w:p>
    <w:p w:rsidR="00967697" w:rsidRDefault="00967697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69AC" w:rsidRDefault="009243B3" w:rsidP="00B969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5B6A93">
        <w:rPr>
          <w:rFonts w:ascii="Arial" w:hAnsi="Arial" w:cs="Arial"/>
          <w:sz w:val="20"/>
          <w:szCs w:val="20"/>
        </w:rPr>
        <w:t xml:space="preserve"> </w:t>
      </w:r>
      <w:r w:rsidR="00B04B3B">
        <w:rPr>
          <w:rFonts w:ascii="Arial" w:hAnsi="Arial" w:cs="Arial"/>
          <w:sz w:val="20"/>
          <w:szCs w:val="20"/>
        </w:rPr>
        <w:t xml:space="preserve">Os adicionais por quinquênios de que trata o artigo 115 da Lei nº 861, de 27 de dezembro de 1973 (EFPMFV) passam a ser calculados mediante aplicação dos seguintes índices: </w:t>
      </w:r>
    </w:p>
    <w:p w:rsidR="00283E23" w:rsidRDefault="00283E23" w:rsidP="00B969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636"/>
        <w:gridCol w:w="2009"/>
        <w:gridCol w:w="996"/>
      </w:tblGrid>
      <w:tr w:rsidR="00283E23" w:rsidTr="00BB40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283E23" w:rsidRDefault="00B04B3B" w:rsidP="00070D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283E23" w:rsidRDefault="00B04B3B" w:rsidP="00B04B3B">
            <w:pPr>
              <w:tabs>
                <w:tab w:val="center" w:pos="2453"/>
                <w:tab w:val="left" w:pos="401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Tempo de Serviço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283E23" w:rsidRDefault="00B04B3B" w:rsidP="00070D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Índices</w:t>
            </w:r>
          </w:p>
        </w:tc>
      </w:tr>
      <w:tr w:rsidR="00283E23" w:rsidTr="00BB4051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3E23" w:rsidRDefault="00283E23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3E23" w:rsidRDefault="00283E23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3E23" w:rsidRDefault="00283E23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E23" w:rsidTr="00BB4051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3E23" w:rsidRDefault="00B04B3B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1º </w:t>
            </w:r>
            <w:r w:rsidR="00BB4051">
              <w:rPr>
                <w:rFonts w:ascii="Arial" w:hAnsi="Arial" w:cs="Arial"/>
                <w:sz w:val="20"/>
                <w:szCs w:val="20"/>
              </w:rPr>
              <w:t>quinquênio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3E23" w:rsidRDefault="00B04B3B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anos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B04B3B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5,00%</w:t>
            </w:r>
          </w:p>
        </w:tc>
      </w:tr>
      <w:tr w:rsidR="00283E23" w:rsidTr="00BB4051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3E23" w:rsidRDefault="00B04B3B" w:rsidP="00283E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2º </w:t>
            </w:r>
            <w:r w:rsidR="00BB4051">
              <w:rPr>
                <w:rFonts w:ascii="Arial" w:hAnsi="Arial" w:cs="Arial"/>
                <w:sz w:val="20"/>
                <w:szCs w:val="20"/>
              </w:rPr>
              <w:t>quinquênio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3E23" w:rsidRDefault="00B04B3B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anos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B04B3B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10,25%</w:t>
            </w:r>
          </w:p>
        </w:tc>
      </w:tr>
      <w:tr w:rsidR="00283E23" w:rsidTr="00BB4051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B04B3B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D2027D">
              <w:rPr>
                <w:rFonts w:ascii="Arial" w:hAnsi="Arial" w:cs="Arial"/>
                <w:sz w:val="20"/>
                <w:szCs w:val="20"/>
              </w:rPr>
              <w:t>º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B4051">
              <w:rPr>
                <w:rFonts w:ascii="Arial" w:hAnsi="Arial" w:cs="Arial"/>
                <w:sz w:val="20"/>
                <w:szCs w:val="20"/>
              </w:rPr>
              <w:t>quinquênio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D2027D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anos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D2027D" w:rsidP="00BD4D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15,76%</w:t>
            </w:r>
          </w:p>
        </w:tc>
      </w:tr>
      <w:tr w:rsidR="00283E23" w:rsidTr="00BB4051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D2027D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4º </w:t>
            </w:r>
            <w:r w:rsidR="00BB4051">
              <w:rPr>
                <w:rFonts w:ascii="Arial" w:hAnsi="Arial" w:cs="Arial"/>
                <w:sz w:val="20"/>
                <w:szCs w:val="20"/>
              </w:rPr>
              <w:t>quinquênio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D2027D" w:rsidP="00D202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anos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D2027D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21,55%</w:t>
            </w:r>
          </w:p>
        </w:tc>
      </w:tr>
      <w:tr w:rsidR="00D2027D" w:rsidTr="00BB4051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027D" w:rsidRDefault="00D2027D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5º </w:t>
            </w:r>
            <w:r w:rsidR="00BB4051">
              <w:rPr>
                <w:rFonts w:ascii="Arial" w:hAnsi="Arial" w:cs="Arial"/>
                <w:sz w:val="20"/>
                <w:szCs w:val="20"/>
              </w:rPr>
              <w:t>quinquênio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027D" w:rsidRDefault="00D2027D" w:rsidP="00D202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 anos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027D" w:rsidRDefault="00D2027D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27,63%</w:t>
            </w:r>
          </w:p>
        </w:tc>
      </w:tr>
      <w:tr w:rsidR="00D2027D" w:rsidTr="00BB4051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027D" w:rsidRDefault="00D2027D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6º </w:t>
            </w:r>
            <w:r w:rsidR="00BB4051">
              <w:rPr>
                <w:rFonts w:ascii="Arial" w:hAnsi="Arial" w:cs="Arial"/>
                <w:sz w:val="20"/>
                <w:szCs w:val="20"/>
              </w:rPr>
              <w:t>quinquênio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027D" w:rsidRDefault="00D2027D" w:rsidP="00D202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 anos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027D" w:rsidRDefault="00D2027D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34,01%</w:t>
            </w:r>
          </w:p>
        </w:tc>
      </w:tr>
      <w:tr w:rsidR="00D2027D" w:rsidTr="00BB4051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027D" w:rsidRDefault="00D2027D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7º </w:t>
            </w:r>
            <w:r w:rsidR="00BB4051">
              <w:rPr>
                <w:rFonts w:ascii="Arial" w:hAnsi="Arial" w:cs="Arial"/>
                <w:sz w:val="20"/>
                <w:szCs w:val="20"/>
              </w:rPr>
              <w:t>quinquênio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027D" w:rsidRDefault="00D2027D" w:rsidP="00D202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 anos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027D" w:rsidRDefault="00D2027D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40,71%</w:t>
            </w:r>
          </w:p>
        </w:tc>
      </w:tr>
      <w:tr w:rsidR="00D2027D" w:rsidTr="00BB4051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027D" w:rsidRDefault="00D2027D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8º </w:t>
            </w:r>
            <w:r w:rsidR="00BB4051">
              <w:rPr>
                <w:rFonts w:ascii="Arial" w:hAnsi="Arial" w:cs="Arial"/>
                <w:sz w:val="20"/>
                <w:szCs w:val="20"/>
              </w:rPr>
              <w:t>quinquênio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027D" w:rsidRDefault="00D2027D" w:rsidP="00D202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 anos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027D" w:rsidRDefault="00D2027D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47,75%</w:t>
            </w:r>
          </w:p>
        </w:tc>
      </w:tr>
      <w:tr w:rsidR="00D2027D" w:rsidTr="00BB4051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027D" w:rsidRDefault="00D2027D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9º </w:t>
            </w:r>
            <w:r w:rsidR="00BB4051">
              <w:rPr>
                <w:rFonts w:ascii="Arial" w:hAnsi="Arial" w:cs="Arial"/>
                <w:sz w:val="20"/>
                <w:szCs w:val="20"/>
              </w:rPr>
              <w:t>quinquênio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027D" w:rsidRDefault="00D2027D" w:rsidP="00D202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 anos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027D" w:rsidRDefault="00D2027D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55,15%</w:t>
            </w:r>
          </w:p>
        </w:tc>
      </w:tr>
      <w:tr w:rsidR="00D2027D" w:rsidTr="00BB4051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027D" w:rsidRDefault="00D2027D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10º </w:t>
            </w:r>
            <w:r w:rsidR="00BB4051">
              <w:rPr>
                <w:rFonts w:ascii="Arial" w:hAnsi="Arial" w:cs="Arial"/>
                <w:sz w:val="20"/>
                <w:szCs w:val="20"/>
              </w:rPr>
              <w:t>quinquênio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027D" w:rsidRDefault="00D2027D" w:rsidP="00D202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 anos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027D" w:rsidRDefault="00D2027D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62,91%</w:t>
            </w:r>
          </w:p>
        </w:tc>
      </w:tr>
    </w:tbl>
    <w:p w:rsidR="00283E23" w:rsidRDefault="00283E23" w:rsidP="00B969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283E23" w:rsidRDefault="00FB3B1F" w:rsidP="00B969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B3B1F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2027D">
        <w:rPr>
          <w:rFonts w:ascii="Arial" w:hAnsi="Arial" w:cs="Arial"/>
          <w:sz w:val="20"/>
          <w:szCs w:val="20"/>
        </w:rPr>
        <w:t>Para apuração do adicional devido</w:t>
      </w:r>
      <w:r w:rsidR="0051344D">
        <w:rPr>
          <w:rFonts w:ascii="Arial" w:hAnsi="Arial" w:cs="Arial"/>
          <w:sz w:val="20"/>
          <w:szCs w:val="20"/>
        </w:rPr>
        <w:t xml:space="preserve"> aplicar-se-á</w:t>
      </w:r>
      <w:r w:rsidR="00D2027D">
        <w:rPr>
          <w:rFonts w:ascii="Arial" w:hAnsi="Arial" w:cs="Arial"/>
          <w:sz w:val="20"/>
          <w:szCs w:val="20"/>
        </w:rPr>
        <w:t xml:space="preserve"> o respectivo índice sobre o valor correspondente ao Padrão em que se encontra o funcionário, acrescido da gratificação por Nível Universitário quando incorporada aos vencimentos e de outras vantagens desde que também incorporadas aos vencimentos.</w:t>
      </w:r>
    </w:p>
    <w:p w:rsidR="00A41721" w:rsidRDefault="00A41721" w:rsidP="00B969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027D" w:rsidRDefault="0051344D" w:rsidP="00B969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B3B1F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FB3B1F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D2027D">
        <w:rPr>
          <w:rFonts w:ascii="Arial" w:hAnsi="Arial" w:cs="Arial"/>
          <w:sz w:val="20"/>
          <w:szCs w:val="20"/>
        </w:rPr>
        <w:t>No cálculo da sexta parte</w:t>
      </w:r>
      <w:r>
        <w:rPr>
          <w:rFonts w:ascii="Arial" w:hAnsi="Arial" w:cs="Arial"/>
          <w:sz w:val="20"/>
          <w:szCs w:val="20"/>
        </w:rPr>
        <w:t xml:space="preserve"> tomar-se-á</w:t>
      </w:r>
      <w:r w:rsidR="00D2027D">
        <w:rPr>
          <w:rFonts w:ascii="Arial" w:hAnsi="Arial" w:cs="Arial"/>
          <w:sz w:val="20"/>
          <w:szCs w:val="20"/>
        </w:rPr>
        <w:t xml:space="preserve"> por base o valor correspondente ao padrão em que se encontra o funcionário, acrescido das vantagens incorporadas aos vencimentos e do adicional por quinquênio, apurada na forma dos artigos anteriores.</w:t>
      </w:r>
    </w:p>
    <w:p w:rsidR="00D2027D" w:rsidRDefault="00D2027D" w:rsidP="00B969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027D" w:rsidRDefault="0051344D" w:rsidP="00B969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B3B1F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4</w:t>
      </w:r>
      <w:r w:rsidRPr="00FB3B1F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D2027D">
        <w:rPr>
          <w:rFonts w:ascii="Arial" w:hAnsi="Arial" w:cs="Arial"/>
          <w:sz w:val="20"/>
          <w:szCs w:val="20"/>
        </w:rPr>
        <w:t xml:space="preserve">Sobre a parcela correspondente a sexta parte dos vencimentos, apurada na forma do artigo anterior, incidirá o adicional </w:t>
      </w:r>
      <w:r>
        <w:rPr>
          <w:rFonts w:ascii="Arial" w:hAnsi="Arial" w:cs="Arial"/>
          <w:sz w:val="20"/>
          <w:szCs w:val="20"/>
        </w:rPr>
        <w:t>por quinquênio mediante aplicação do índice previsto no artigo 1º.</w:t>
      </w:r>
    </w:p>
    <w:p w:rsidR="0051344D" w:rsidRDefault="0051344D" w:rsidP="00B969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1344D" w:rsidRDefault="0051344D" w:rsidP="00B969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B3B1F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5</w:t>
      </w:r>
      <w:r w:rsidRPr="00FB3B1F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As despesas decorrentes deste Decreto correrão por conta de dotações próprias do Orçamento vigente suplementadas se necessário.</w:t>
      </w:r>
    </w:p>
    <w:p w:rsidR="0051344D" w:rsidRDefault="0051344D" w:rsidP="00B969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6036D8" w:rsidRDefault="006036D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55145F">
        <w:rPr>
          <w:rFonts w:ascii="Arial" w:hAnsi="Arial" w:cs="Arial"/>
          <w:b/>
          <w:sz w:val="20"/>
          <w:szCs w:val="20"/>
        </w:rPr>
        <w:t xml:space="preserve"> </w:t>
      </w:r>
      <w:r w:rsidR="0051344D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º </w:t>
      </w:r>
      <w:r>
        <w:rPr>
          <w:rFonts w:ascii="Arial" w:hAnsi="Arial" w:cs="Arial"/>
          <w:sz w:val="20"/>
          <w:szCs w:val="20"/>
        </w:rPr>
        <w:t>Este decreto entra</w:t>
      </w:r>
      <w:r w:rsidR="00DB574C">
        <w:rPr>
          <w:rFonts w:ascii="Arial" w:hAnsi="Arial" w:cs="Arial"/>
          <w:sz w:val="20"/>
          <w:szCs w:val="20"/>
        </w:rPr>
        <w:t>rá</w:t>
      </w:r>
      <w:r>
        <w:rPr>
          <w:rFonts w:ascii="Arial" w:hAnsi="Arial" w:cs="Arial"/>
          <w:sz w:val="20"/>
          <w:szCs w:val="20"/>
        </w:rPr>
        <w:t xml:space="preserve"> em vigor na data de sua publicação, </w:t>
      </w:r>
      <w:r w:rsidR="0051344D">
        <w:rPr>
          <w:rFonts w:ascii="Arial" w:hAnsi="Arial" w:cs="Arial"/>
          <w:sz w:val="20"/>
          <w:szCs w:val="20"/>
        </w:rPr>
        <w:t>retroagindo seus efeitos a partir de 1º de janeiro de 1981.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1421" w:rsidRDefault="00B0142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51344D">
        <w:rPr>
          <w:rFonts w:ascii="Arial" w:hAnsi="Arial" w:cs="Arial"/>
          <w:sz w:val="20"/>
          <w:szCs w:val="20"/>
        </w:rPr>
        <w:t>15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F13BCB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1981.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AN</w:t>
      </w:r>
      <w:r w:rsidR="00397B1F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</w:t>
      </w:r>
      <w:r w:rsidR="000D6D7F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tamento de Administração – Divisão de Expediente</w:t>
      </w:r>
      <w:r w:rsidR="00513BE7">
        <w:rPr>
          <w:rFonts w:ascii="Arial" w:hAnsi="Arial" w:cs="Arial"/>
          <w:sz w:val="20"/>
          <w:szCs w:val="20"/>
        </w:rPr>
        <w:t xml:space="preserve"> e Documentação e publicado na Portaria Municipal na mesma data</w:t>
      </w:r>
      <w:r w:rsidR="009243B3">
        <w:rPr>
          <w:rFonts w:ascii="Arial" w:hAnsi="Arial" w:cs="Arial"/>
          <w:sz w:val="20"/>
          <w:szCs w:val="20"/>
        </w:rPr>
        <w:t>.</w:t>
      </w: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645" w:rsidRDefault="0055145F" w:rsidP="00BB40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112645" w:rsidRDefault="00125B64" w:rsidP="00BB40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BE55FC" w:rsidRDefault="00BE55F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B4051" w:rsidRDefault="00BB405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B4051" w:rsidRDefault="00BB4051" w:rsidP="00BB40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BB4051" w:rsidRDefault="00BB405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97B1F" w:rsidRDefault="00397B1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397B1F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3B3" w:rsidRDefault="009243B3" w:rsidP="009243B3">
      <w:pPr>
        <w:spacing w:after="0" w:line="240" w:lineRule="auto"/>
      </w:pPr>
      <w:r>
        <w:separator/>
      </w:r>
    </w:p>
  </w:endnote>
  <w:end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3B3" w:rsidRDefault="009243B3" w:rsidP="009243B3">
      <w:pPr>
        <w:spacing w:after="0" w:line="240" w:lineRule="auto"/>
      </w:pPr>
      <w:r>
        <w:separator/>
      </w:r>
    </w:p>
  </w:footnote>
  <w:foot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730CE"/>
    <w:rsid w:val="000858B7"/>
    <w:rsid w:val="000C6E4E"/>
    <w:rsid w:val="000D6D7F"/>
    <w:rsid w:val="000F4B97"/>
    <w:rsid w:val="00112645"/>
    <w:rsid w:val="00125B64"/>
    <w:rsid w:val="001705CB"/>
    <w:rsid w:val="001873F6"/>
    <w:rsid w:val="001A536C"/>
    <w:rsid w:val="001B7004"/>
    <w:rsid w:val="001D1A8B"/>
    <w:rsid w:val="00250A7E"/>
    <w:rsid w:val="00283E23"/>
    <w:rsid w:val="00285341"/>
    <w:rsid w:val="002A149E"/>
    <w:rsid w:val="002B5C78"/>
    <w:rsid w:val="00302A28"/>
    <w:rsid w:val="00307591"/>
    <w:rsid w:val="003626D3"/>
    <w:rsid w:val="00372492"/>
    <w:rsid w:val="00385DFE"/>
    <w:rsid w:val="00397B1F"/>
    <w:rsid w:val="003D0F00"/>
    <w:rsid w:val="004073F1"/>
    <w:rsid w:val="004501AF"/>
    <w:rsid w:val="00456557"/>
    <w:rsid w:val="004B78C8"/>
    <w:rsid w:val="004D4DB6"/>
    <w:rsid w:val="004E583F"/>
    <w:rsid w:val="004F49E7"/>
    <w:rsid w:val="0051344D"/>
    <w:rsid w:val="00513BE7"/>
    <w:rsid w:val="00541191"/>
    <w:rsid w:val="005466DB"/>
    <w:rsid w:val="0055145F"/>
    <w:rsid w:val="00570044"/>
    <w:rsid w:val="00582187"/>
    <w:rsid w:val="005B6A93"/>
    <w:rsid w:val="005B6F4B"/>
    <w:rsid w:val="006036D8"/>
    <w:rsid w:val="00637FCF"/>
    <w:rsid w:val="00691B1E"/>
    <w:rsid w:val="006B6F60"/>
    <w:rsid w:val="0070617A"/>
    <w:rsid w:val="00734B9B"/>
    <w:rsid w:val="007864CE"/>
    <w:rsid w:val="007E6269"/>
    <w:rsid w:val="007E7FF7"/>
    <w:rsid w:val="00805EFA"/>
    <w:rsid w:val="00846624"/>
    <w:rsid w:val="00874365"/>
    <w:rsid w:val="0088429B"/>
    <w:rsid w:val="00892E0D"/>
    <w:rsid w:val="008B53BE"/>
    <w:rsid w:val="008D13E6"/>
    <w:rsid w:val="00904C88"/>
    <w:rsid w:val="009243B3"/>
    <w:rsid w:val="0093363D"/>
    <w:rsid w:val="00967697"/>
    <w:rsid w:val="009A2B5D"/>
    <w:rsid w:val="009C03F4"/>
    <w:rsid w:val="009C1759"/>
    <w:rsid w:val="00A0648A"/>
    <w:rsid w:val="00A066A9"/>
    <w:rsid w:val="00A20239"/>
    <w:rsid w:val="00A25793"/>
    <w:rsid w:val="00A332F7"/>
    <w:rsid w:val="00A41721"/>
    <w:rsid w:val="00A51730"/>
    <w:rsid w:val="00A81063"/>
    <w:rsid w:val="00AA492B"/>
    <w:rsid w:val="00AE44FD"/>
    <w:rsid w:val="00B01421"/>
    <w:rsid w:val="00B02150"/>
    <w:rsid w:val="00B0269B"/>
    <w:rsid w:val="00B04B3B"/>
    <w:rsid w:val="00B209BB"/>
    <w:rsid w:val="00B60A87"/>
    <w:rsid w:val="00B969AC"/>
    <w:rsid w:val="00BA1CFA"/>
    <w:rsid w:val="00BB4051"/>
    <w:rsid w:val="00BC69D4"/>
    <w:rsid w:val="00BD4D4D"/>
    <w:rsid w:val="00BE20B6"/>
    <w:rsid w:val="00BE55FC"/>
    <w:rsid w:val="00BF6603"/>
    <w:rsid w:val="00BF664C"/>
    <w:rsid w:val="00C26D7C"/>
    <w:rsid w:val="00C3283A"/>
    <w:rsid w:val="00C50A4B"/>
    <w:rsid w:val="00C5315D"/>
    <w:rsid w:val="00C626B0"/>
    <w:rsid w:val="00C70435"/>
    <w:rsid w:val="00C9180D"/>
    <w:rsid w:val="00C95E2A"/>
    <w:rsid w:val="00CF12BA"/>
    <w:rsid w:val="00CF49E6"/>
    <w:rsid w:val="00D01771"/>
    <w:rsid w:val="00D2027D"/>
    <w:rsid w:val="00D32101"/>
    <w:rsid w:val="00D46582"/>
    <w:rsid w:val="00DB574C"/>
    <w:rsid w:val="00DF4204"/>
    <w:rsid w:val="00DF7273"/>
    <w:rsid w:val="00E008CF"/>
    <w:rsid w:val="00E13699"/>
    <w:rsid w:val="00E57938"/>
    <w:rsid w:val="00F13BCB"/>
    <w:rsid w:val="00F235E9"/>
    <w:rsid w:val="00F3015D"/>
    <w:rsid w:val="00F41AC5"/>
    <w:rsid w:val="00F45A85"/>
    <w:rsid w:val="00F7020F"/>
    <w:rsid w:val="00FA4E31"/>
    <w:rsid w:val="00FB3846"/>
    <w:rsid w:val="00FB3B1F"/>
    <w:rsid w:val="00FC6DB0"/>
    <w:rsid w:val="00FD27EE"/>
    <w:rsid w:val="00FF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2BE2432"/>
  <w15:docId w15:val="{2FF66448-FD47-4262-98FB-978481389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5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C50A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50A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3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7C4DD1-BFDD-4E3B-BD67-26A9849DF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335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2019-03-08T12:32:00Z</dcterms:created>
  <dcterms:modified xsi:type="dcterms:W3CDTF">2019-05-22T12:11:00Z</dcterms:modified>
</cp:coreProperties>
</file>