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E56AB">
        <w:rPr>
          <w:rFonts w:ascii="Arial" w:hAnsi="Arial" w:cs="Arial"/>
          <w:b/>
          <w:sz w:val="20"/>
          <w:szCs w:val="20"/>
        </w:rPr>
        <w:t>2.</w:t>
      </w:r>
      <w:r w:rsidR="00764CF8">
        <w:rPr>
          <w:rFonts w:ascii="Arial" w:hAnsi="Arial" w:cs="Arial"/>
          <w:b/>
          <w:sz w:val="20"/>
          <w:szCs w:val="20"/>
        </w:rPr>
        <w:t>11</w:t>
      </w:r>
      <w:r w:rsidR="0056005C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6005C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4202D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2E56AB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D2CD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A0041">
        <w:rPr>
          <w:rFonts w:ascii="Arial" w:hAnsi="Arial" w:cs="Arial"/>
          <w:sz w:val="20"/>
          <w:szCs w:val="20"/>
        </w:rPr>
        <w:t>Fixa coeficientes de atualização monetária de débitos fiscais de qualquer espécie, inclusive de multas de qualquer natureza.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B4049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CB1DC1">
        <w:rPr>
          <w:rFonts w:ascii="Arial" w:hAnsi="Arial" w:cs="Arial"/>
          <w:b/>
          <w:sz w:val="20"/>
          <w:szCs w:val="20"/>
        </w:rPr>
        <w:t>PREFEITO MUNICIPAL DE FERRAZ DE VASCONCELOS. NO USO DE SUAS ATRIBUIÇÕES LEGAIS,</w:t>
      </w:r>
      <w:r w:rsidR="00DA0041">
        <w:rPr>
          <w:rFonts w:ascii="Arial" w:hAnsi="Arial" w:cs="Arial"/>
          <w:b/>
          <w:sz w:val="20"/>
          <w:szCs w:val="20"/>
        </w:rPr>
        <w:t xml:space="preserve"> COM BASE NO PARÁGRAFO 5º DO ARTIGO 10 DA LEI Nº 1</w:t>
      </w:r>
      <w:r w:rsidR="003C7402">
        <w:rPr>
          <w:rFonts w:ascii="Arial" w:hAnsi="Arial" w:cs="Arial"/>
          <w:b/>
          <w:sz w:val="20"/>
          <w:szCs w:val="20"/>
        </w:rPr>
        <w:t>.</w:t>
      </w:r>
      <w:r w:rsidR="00DA0041">
        <w:rPr>
          <w:rFonts w:ascii="Arial" w:hAnsi="Arial" w:cs="Arial"/>
          <w:b/>
          <w:sz w:val="20"/>
          <w:szCs w:val="20"/>
        </w:rPr>
        <w:t>129, DE 27.12.79</w:t>
      </w:r>
      <w:r w:rsidR="003C7402">
        <w:rPr>
          <w:rFonts w:ascii="Arial" w:hAnsi="Arial" w:cs="Arial"/>
          <w:b/>
          <w:sz w:val="20"/>
          <w:szCs w:val="20"/>
        </w:rPr>
        <w:t>;</w:t>
      </w:r>
    </w:p>
    <w:p w:rsidR="003C7402" w:rsidRDefault="003C740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A0041" w:rsidRPr="003C7402" w:rsidRDefault="00DA00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C7402">
        <w:rPr>
          <w:rFonts w:ascii="Arial" w:hAnsi="Arial" w:cs="Arial"/>
          <w:sz w:val="20"/>
          <w:szCs w:val="20"/>
        </w:rPr>
        <w:t xml:space="preserve">CONSIDERANDO QUE O VALOR DE CADA OBRIGAÇÃO REAJUSTÁVEL DO TESOURO NACIONAL (ORTN) FOI FIXADO EM CR$ 1.310,04, PARA O MÊS DE NOVEMBRO </w:t>
      </w:r>
      <w:r w:rsidR="007A071B" w:rsidRPr="003C7402">
        <w:rPr>
          <w:rFonts w:ascii="Arial" w:hAnsi="Arial" w:cs="Arial"/>
          <w:sz w:val="20"/>
          <w:szCs w:val="20"/>
        </w:rPr>
        <w:t>DE 1981.</w:t>
      </w:r>
    </w:p>
    <w:p w:rsidR="00CB1DC1" w:rsidRDefault="00CB1DC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CB1DC1">
        <w:rPr>
          <w:rFonts w:ascii="Arial" w:hAnsi="Arial" w:cs="Arial"/>
          <w:b/>
          <w:sz w:val="20"/>
          <w:szCs w:val="20"/>
        </w:rPr>
        <w:t xml:space="preserve"> </w:t>
      </w:r>
      <w:r w:rsidR="007A071B">
        <w:rPr>
          <w:rFonts w:ascii="Arial" w:hAnsi="Arial" w:cs="Arial"/>
          <w:sz w:val="20"/>
          <w:szCs w:val="20"/>
        </w:rPr>
        <w:t xml:space="preserve">Fixar os coeficientes de atualização monetária de débitos fiscais de qualquer espécie, inclusive multas de qualquer </w:t>
      </w:r>
      <w:r w:rsidR="003C7402">
        <w:rPr>
          <w:rFonts w:ascii="Arial" w:hAnsi="Arial" w:cs="Arial"/>
          <w:sz w:val="20"/>
          <w:szCs w:val="20"/>
        </w:rPr>
        <w:t>natureza,</w:t>
      </w:r>
      <w:r w:rsidR="007A071B">
        <w:rPr>
          <w:rFonts w:ascii="Arial" w:hAnsi="Arial" w:cs="Arial"/>
          <w:sz w:val="20"/>
          <w:szCs w:val="20"/>
        </w:rPr>
        <w:t xml:space="preserve"> para pagamentos no mês de novembro de 1981, conforme tabela anexa.</w:t>
      </w:r>
    </w:p>
    <w:p w:rsidR="00D035FA" w:rsidRDefault="00D035F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70EA6" w:rsidRPr="007A071B" w:rsidRDefault="009243B3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 w:rsidR="007A071B">
        <w:rPr>
          <w:rFonts w:ascii="Arial" w:hAnsi="Arial" w:cs="Arial"/>
          <w:b/>
          <w:sz w:val="20"/>
          <w:szCs w:val="20"/>
        </w:rPr>
        <w:t xml:space="preserve">2º </w:t>
      </w:r>
      <w:r w:rsidR="007A071B">
        <w:rPr>
          <w:rFonts w:ascii="Arial" w:hAnsi="Arial" w:cs="Arial"/>
          <w:sz w:val="20"/>
          <w:szCs w:val="20"/>
        </w:rPr>
        <w:t>Este Decreto entrará em vigor na data de sua publicação.</w:t>
      </w:r>
    </w:p>
    <w:p w:rsidR="00605CDB" w:rsidRDefault="00605CDB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514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7A071B">
        <w:rPr>
          <w:rFonts w:ascii="Arial" w:hAnsi="Arial" w:cs="Arial"/>
          <w:sz w:val="20"/>
          <w:szCs w:val="20"/>
        </w:rPr>
        <w:t>30</w:t>
      </w:r>
      <w:r w:rsidR="004C3A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outubro de 1981</w:t>
      </w:r>
      <w:r w:rsidR="00E466DA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0EA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E91514"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F67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CB76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294"/>
    <w:rsid w:val="00024B8D"/>
    <w:rsid w:val="0009629A"/>
    <w:rsid w:val="001114BE"/>
    <w:rsid w:val="001558C2"/>
    <w:rsid w:val="001B4049"/>
    <w:rsid w:val="001B5EC0"/>
    <w:rsid w:val="0021096D"/>
    <w:rsid w:val="00281950"/>
    <w:rsid w:val="0028232F"/>
    <w:rsid w:val="002E56AB"/>
    <w:rsid w:val="002F6741"/>
    <w:rsid w:val="00384952"/>
    <w:rsid w:val="00384966"/>
    <w:rsid w:val="003C7402"/>
    <w:rsid w:val="003E43DC"/>
    <w:rsid w:val="00455C37"/>
    <w:rsid w:val="004B5689"/>
    <w:rsid w:val="004B77DA"/>
    <w:rsid w:val="004C3A98"/>
    <w:rsid w:val="004E0C68"/>
    <w:rsid w:val="004E3923"/>
    <w:rsid w:val="005177ED"/>
    <w:rsid w:val="0052730C"/>
    <w:rsid w:val="0054202D"/>
    <w:rsid w:val="0056005C"/>
    <w:rsid w:val="005810F1"/>
    <w:rsid w:val="00605CDB"/>
    <w:rsid w:val="00646EE0"/>
    <w:rsid w:val="006B178A"/>
    <w:rsid w:val="006D5213"/>
    <w:rsid w:val="006E6ED7"/>
    <w:rsid w:val="006F4E5D"/>
    <w:rsid w:val="00751B04"/>
    <w:rsid w:val="00764CF8"/>
    <w:rsid w:val="00773053"/>
    <w:rsid w:val="007A071B"/>
    <w:rsid w:val="007E7FF7"/>
    <w:rsid w:val="00804D21"/>
    <w:rsid w:val="00814824"/>
    <w:rsid w:val="00885280"/>
    <w:rsid w:val="008973CC"/>
    <w:rsid w:val="008D3C80"/>
    <w:rsid w:val="009243B3"/>
    <w:rsid w:val="00930B4B"/>
    <w:rsid w:val="00944D0A"/>
    <w:rsid w:val="009527A5"/>
    <w:rsid w:val="0095771D"/>
    <w:rsid w:val="00960133"/>
    <w:rsid w:val="009809C5"/>
    <w:rsid w:val="009A09C0"/>
    <w:rsid w:val="009B5CC8"/>
    <w:rsid w:val="009D2CDA"/>
    <w:rsid w:val="00A2636B"/>
    <w:rsid w:val="00A45A49"/>
    <w:rsid w:val="00A46572"/>
    <w:rsid w:val="00A51A4D"/>
    <w:rsid w:val="00A62EC8"/>
    <w:rsid w:val="00A86D87"/>
    <w:rsid w:val="00B4758B"/>
    <w:rsid w:val="00B9132F"/>
    <w:rsid w:val="00BA1159"/>
    <w:rsid w:val="00C004BC"/>
    <w:rsid w:val="00C0411A"/>
    <w:rsid w:val="00CB1DC1"/>
    <w:rsid w:val="00CB7625"/>
    <w:rsid w:val="00CC6438"/>
    <w:rsid w:val="00CC70F2"/>
    <w:rsid w:val="00CD3799"/>
    <w:rsid w:val="00D035FA"/>
    <w:rsid w:val="00D43608"/>
    <w:rsid w:val="00D4585D"/>
    <w:rsid w:val="00D932F8"/>
    <w:rsid w:val="00DA0041"/>
    <w:rsid w:val="00DA25AA"/>
    <w:rsid w:val="00DB7D0F"/>
    <w:rsid w:val="00E13362"/>
    <w:rsid w:val="00E33248"/>
    <w:rsid w:val="00E36B20"/>
    <w:rsid w:val="00E466DA"/>
    <w:rsid w:val="00E6520E"/>
    <w:rsid w:val="00E70EA6"/>
    <w:rsid w:val="00E877B9"/>
    <w:rsid w:val="00E91514"/>
    <w:rsid w:val="00EA7227"/>
    <w:rsid w:val="00F15F48"/>
    <w:rsid w:val="00F1700F"/>
    <w:rsid w:val="00FD6053"/>
    <w:rsid w:val="00FF0E6F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615EB0C"/>
  <w15:docId w15:val="{70CB0628-4F4B-49C7-80CA-5EF86DF6F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035FA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035F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2019-02-27T17:33:00Z</dcterms:created>
  <dcterms:modified xsi:type="dcterms:W3CDTF">2019-05-23T14:37:00Z</dcterms:modified>
</cp:coreProperties>
</file>