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52B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6342BC">
        <w:rPr>
          <w:rFonts w:ascii="Arial" w:hAnsi="Arial" w:cs="Arial"/>
          <w:b/>
          <w:sz w:val="20"/>
          <w:szCs w:val="20"/>
        </w:rPr>
        <w:t>30</w:t>
      </w:r>
      <w:r w:rsidR="00652BF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BF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652B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BF9">
        <w:rPr>
          <w:rFonts w:ascii="Arial" w:hAnsi="Arial" w:cs="Arial"/>
          <w:sz w:val="20"/>
          <w:szCs w:val="20"/>
        </w:rPr>
        <w:t>aditamento do Decreto nº 2.259/83.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43E8" w:rsidRDefault="0050173D" w:rsidP="003751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9443E8">
        <w:rPr>
          <w:rFonts w:ascii="Arial" w:hAnsi="Arial" w:cs="Arial"/>
          <w:b/>
          <w:sz w:val="20"/>
          <w:szCs w:val="20"/>
        </w:rPr>
        <w:t>,</w:t>
      </w:r>
    </w:p>
    <w:p w:rsidR="009443E8" w:rsidRDefault="009443E8" w:rsidP="003751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9443E8" w:rsidRDefault="00652BF9" w:rsidP="003751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43E8">
        <w:rPr>
          <w:rFonts w:ascii="Arial" w:hAnsi="Arial" w:cs="Arial"/>
          <w:sz w:val="20"/>
          <w:szCs w:val="20"/>
        </w:rPr>
        <w:t xml:space="preserve"> E CONSIDERANDO O QUE CONSTA D</w:t>
      </w:r>
      <w:r w:rsidR="009443E8">
        <w:rPr>
          <w:rFonts w:ascii="Arial" w:hAnsi="Arial" w:cs="Arial"/>
          <w:sz w:val="20"/>
          <w:szCs w:val="20"/>
        </w:rPr>
        <w:t>O PROCESSO INTERNO Nº 05/83-DTM</w:t>
      </w:r>
      <w:r w:rsidRPr="009443E8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7609" w:rsidRDefault="009243B3" w:rsidP="0065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2BF9">
        <w:rPr>
          <w:rFonts w:ascii="Arial" w:hAnsi="Arial" w:cs="Arial"/>
          <w:sz w:val="20"/>
          <w:szCs w:val="20"/>
        </w:rPr>
        <w:t>A tabela dos coeficientes de financiamento ao consumidor, de que trata o Decreto nº 2.259, de 20 de abril de 1983, fica acrescida dos seguintes itens:</w:t>
      </w:r>
    </w:p>
    <w:p w:rsidR="003751CF" w:rsidRDefault="003751CF" w:rsidP="003751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18"/>
        <w:gridCol w:w="2099"/>
        <w:gridCol w:w="1496"/>
      </w:tblGrid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652BF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443E8">
              <w:rPr>
                <w:rFonts w:ascii="Arial" w:hAnsi="Arial" w:cs="Arial"/>
                <w:b/>
                <w:sz w:val="20"/>
                <w:szCs w:val="20"/>
              </w:rPr>
              <w:t>eses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652BF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9443E8">
              <w:rPr>
                <w:rFonts w:ascii="Arial" w:hAnsi="Arial" w:cs="Arial"/>
                <w:b/>
                <w:sz w:val="20"/>
                <w:szCs w:val="20"/>
              </w:rPr>
              <w:t>axa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="009443E8">
              <w:rPr>
                <w:rFonts w:ascii="Arial" w:hAnsi="Arial" w:cs="Arial"/>
                <w:b/>
                <w:sz w:val="20"/>
                <w:szCs w:val="20"/>
              </w:rPr>
              <w:t>ensal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7,75%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652BF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443E8">
              <w:rPr>
                <w:rFonts w:ascii="Arial" w:hAnsi="Arial" w:cs="Arial"/>
                <w:b/>
                <w:sz w:val="20"/>
                <w:szCs w:val="20"/>
              </w:rPr>
              <w:t>oeficientes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652BF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652BF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1.077,500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652BF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652BF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558,847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652BF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652BF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386,284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652BF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652BF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300,242</w:t>
            </w:r>
          </w:p>
        </w:tc>
      </w:tr>
      <w:tr w:rsidR="00652BF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BF9" w:rsidRDefault="00652BF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2BF9" w:rsidRDefault="00652BF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2BF9" w:rsidRDefault="00652BF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248,808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65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5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52BF9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EF" w:rsidRDefault="009411EF" w:rsidP="009243B3">
      <w:pPr>
        <w:spacing w:after="0" w:line="240" w:lineRule="auto"/>
      </w:pPr>
      <w:r>
        <w:separator/>
      </w:r>
    </w:p>
  </w:endnote>
  <w:endnote w:type="continuationSeparator" w:id="0">
    <w:p w:rsidR="009411EF" w:rsidRDefault="009411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EF" w:rsidRDefault="009411EF" w:rsidP="009243B3">
      <w:pPr>
        <w:spacing w:after="0" w:line="240" w:lineRule="auto"/>
      </w:pPr>
      <w:r>
        <w:separator/>
      </w:r>
    </w:p>
  </w:footnote>
  <w:footnote w:type="continuationSeparator" w:id="0">
    <w:p w:rsidR="009411EF" w:rsidRDefault="009411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6211"/>
    <w:rsid w:val="00940DEF"/>
    <w:rsid w:val="009411EF"/>
    <w:rsid w:val="00942E99"/>
    <w:rsid w:val="009443E8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BD4DE88-99D2-48F2-8B8E-E00BB116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2019-02-23T17:54:00Z</dcterms:created>
  <dcterms:modified xsi:type="dcterms:W3CDTF">2019-05-23T17:38:00Z</dcterms:modified>
</cp:coreProperties>
</file>