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3EC5" w:rsidP="00583CDE">
      <w:pPr>
        <w:tabs>
          <w:tab w:val="left" w:pos="252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5D75C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48</w:t>
      </w:r>
      <w:r w:rsidR="001C391D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C391D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Pr="00CA2FA0" w:rsidRDefault="001C391D" w:rsidP="00003E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para fins escolares</w:t>
      </w:r>
      <w:r w:rsidR="00003EC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D75C3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D75C3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 </w:t>
      </w:r>
    </w:p>
    <w:p w:rsidR="0057397E" w:rsidRDefault="0057397E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03EC5" w:rsidRDefault="00003EC5" w:rsidP="005D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75C3">
        <w:rPr>
          <w:rFonts w:ascii="Arial" w:hAnsi="Arial" w:cs="Arial"/>
          <w:sz w:val="20"/>
          <w:szCs w:val="20"/>
        </w:rPr>
        <w:t>CONSIDERANDO O QUE CONSTA DO PROCESSO</w:t>
      </w:r>
      <w:r w:rsidR="001C391D" w:rsidRPr="005D75C3">
        <w:rPr>
          <w:rFonts w:ascii="Arial" w:hAnsi="Arial" w:cs="Arial"/>
          <w:sz w:val="20"/>
          <w:szCs w:val="20"/>
        </w:rPr>
        <w:t xml:space="preserve"> INTERNO</w:t>
      </w:r>
      <w:r w:rsidRPr="005D75C3">
        <w:rPr>
          <w:rFonts w:ascii="Arial" w:hAnsi="Arial" w:cs="Arial"/>
          <w:sz w:val="20"/>
          <w:szCs w:val="20"/>
        </w:rPr>
        <w:t xml:space="preserve"> Nº 0</w:t>
      </w:r>
      <w:r w:rsidR="001C391D" w:rsidRPr="005D75C3">
        <w:rPr>
          <w:rFonts w:ascii="Arial" w:hAnsi="Arial" w:cs="Arial"/>
          <w:sz w:val="20"/>
          <w:szCs w:val="20"/>
        </w:rPr>
        <w:t>1</w:t>
      </w:r>
      <w:r w:rsidRPr="005D75C3">
        <w:rPr>
          <w:rFonts w:ascii="Arial" w:hAnsi="Arial" w:cs="Arial"/>
          <w:sz w:val="20"/>
          <w:szCs w:val="20"/>
        </w:rPr>
        <w:t>/8</w:t>
      </w:r>
      <w:r w:rsidR="001C391D" w:rsidRPr="005D75C3">
        <w:rPr>
          <w:rFonts w:ascii="Arial" w:hAnsi="Arial" w:cs="Arial"/>
          <w:sz w:val="20"/>
          <w:szCs w:val="20"/>
        </w:rPr>
        <w:t>5</w:t>
      </w:r>
      <w:r w:rsidRPr="005D75C3">
        <w:rPr>
          <w:rFonts w:ascii="Arial" w:hAnsi="Arial" w:cs="Arial"/>
          <w:sz w:val="20"/>
          <w:szCs w:val="20"/>
        </w:rPr>
        <w:t xml:space="preserve"> – </w:t>
      </w:r>
      <w:r w:rsidR="001C391D" w:rsidRPr="005D75C3">
        <w:rPr>
          <w:rFonts w:ascii="Arial" w:hAnsi="Arial" w:cs="Arial"/>
          <w:sz w:val="20"/>
          <w:szCs w:val="20"/>
        </w:rPr>
        <w:t>GP</w:t>
      </w:r>
      <w:r w:rsidR="0057397E">
        <w:rPr>
          <w:rFonts w:ascii="Arial" w:hAnsi="Arial" w:cs="Arial"/>
          <w:sz w:val="20"/>
          <w:szCs w:val="20"/>
        </w:rPr>
        <w:t>.</w:t>
      </w:r>
    </w:p>
    <w:p w:rsidR="005D75C3" w:rsidRPr="005D75C3" w:rsidRDefault="005D75C3" w:rsidP="005D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57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97E" w:rsidRDefault="0057397E" w:rsidP="0057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D75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1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Fica </w:t>
      </w:r>
      <w:r w:rsidR="001C391D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sem benfeitorias, situado neste Município, necessário para a construção de uma unidade escolar, com as seguintes características: </w:t>
      </w:r>
    </w:p>
    <w:p w:rsidR="0057397E" w:rsidRDefault="005739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91D" w:rsidRDefault="001C39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Inscrição sob o nº 16.056.002 – A quadra “F” do lote 461, do loteamento denominado Núcleo Itaim de propriedade do Senhor José Teixeira Antunes, possui as seguintes divisas e confrontações: </w:t>
      </w:r>
    </w:p>
    <w:p w:rsidR="0057397E" w:rsidRDefault="005739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F80" w:rsidRPr="00003EC5" w:rsidRDefault="00405F8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 no marco nº 1 e segue, em linha reta, pelo alinhamento da Rua da Saudade, numa extensão de 23,00 metros, até encontrar o marco nº 2; daí, deflete ligeiramente à esquerda e segue, em linha curva, ainda pelo alinhamento da Rua da Saudade, numa extensão de 226,40 metros, até encontrar o marco 3; daí, deflete à esquerda e segue, em linha reta, pelo alinhamento da Rua João Canzi, numa extensão de 193,80 metros, até encontrar o marco nº 4;</w:t>
      </w:r>
      <w:r w:rsidR="00502E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daí, deflete novamente à esquerda e segue, em linha reta, numa extensão de 154,90 metros, confrontando com Manoel da Silva Júnior, até encontrar o marco nº 1, ponto inicial desta descrição, </w:t>
      </w:r>
      <w:r w:rsidR="005D75C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ncerr</w:t>
      </w:r>
      <w:r w:rsidR="005D75C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ndo a área de 14.060,00 metros quadrados.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621E" w:rsidRDefault="009243B3" w:rsidP="003F62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Hlk2172443"/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 w:rsidR="00003EC5">
        <w:rPr>
          <w:rFonts w:ascii="Arial" w:hAnsi="Arial" w:cs="Arial"/>
          <w:sz w:val="20"/>
          <w:szCs w:val="20"/>
        </w:rPr>
        <w:t xml:space="preserve">A </w:t>
      </w:r>
      <w:r w:rsidR="003B4395">
        <w:rPr>
          <w:rFonts w:ascii="Arial" w:hAnsi="Arial" w:cs="Arial"/>
          <w:sz w:val="20"/>
          <w:szCs w:val="20"/>
        </w:rPr>
        <w:t>desapropriação referida neste Decreto, é declarada de natureza URGENTE, para efeitos do artigo 15 do Decreto Lei Federal nº</w:t>
      </w:r>
      <w:r w:rsidR="00A62442">
        <w:rPr>
          <w:rFonts w:ascii="Arial" w:hAnsi="Arial" w:cs="Arial"/>
          <w:sz w:val="20"/>
          <w:szCs w:val="20"/>
        </w:rPr>
        <w:t xml:space="preserve"> </w:t>
      </w:r>
      <w:r w:rsidR="003B4395">
        <w:rPr>
          <w:rFonts w:ascii="Arial" w:hAnsi="Arial" w:cs="Arial"/>
          <w:sz w:val="20"/>
          <w:szCs w:val="20"/>
        </w:rPr>
        <w:t>3.365, de 21 de junho de 1941, alterado pela Lei nº 2.786, de 21 de maio de 1956.</w:t>
      </w:r>
    </w:p>
    <w:p w:rsidR="003F621E" w:rsidRDefault="003F621E" w:rsidP="003F62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4395">
        <w:rPr>
          <w:rFonts w:ascii="Arial" w:hAnsi="Arial" w:cs="Arial"/>
          <w:sz w:val="20"/>
          <w:szCs w:val="20"/>
        </w:rPr>
        <w:t>As despesas com a execução do presente Decreto, correr</w:t>
      </w:r>
      <w:r w:rsidR="0077508E">
        <w:rPr>
          <w:rFonts w:ascii="Arial" w:hAnsi="Arial" w:cs="Arial"/>
          <w:sz w:val="20"/>
          <w:szCs w:val="20"/>
        </w:rPr>
        <w:t>ã</w:t>
      </w:r>
      <w:r w:rsidR="003B4395">
        <w:rPr>
          <w:rFonts w:ascii="Arial" w:hAnsi="Arial" w:cs="Arial"/>
          <w:sz w:val="20"/>
          <w:szCs w:val="20"/>
        </w:rPr>
        <w:t xml:space="preserve">o por conta de doações próprias do Orçamento Vigente. </w:t>
      </w:r>
    </w:p>
    <w:p w:rsidR="009243B3" w:rsidRDefault="009243B3" w:rsidP="007750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75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8D0097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7F4776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bookmarkStart w:id="1" w:name="_GoBack"/>
      <w:bookmarkEnd w:id="1"/>
      <w:r w:rsidR="0077508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janeiro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E3594" w:rsidRDefault="006E3594" w:rsidP="00D87662">
      <w:pPr>
        <w:spacing w:after="0" w:line="240" w:lineRule="auto"/>
        <w:jc w:val="both"/>
      </w:pPr>
    </w:p>
    <w:p w:rsidR="003F621E" w:rsidRDefault="003F621E" w:rsidP="00D87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F621E" w:rsidRDefault="003F621E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7750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502EBF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3F621E" w:rsidRDefault="0057397E" w:rsidP="0057397E">
      <w:pPr>
        <w:tabs>
          <w:tab w:val="left" w:pos="621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E3594" w:rsidRDefault="006E3594" w:rsidP="006E35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E3594" w:rsidRDefault="006E3594" w:rsidP="00AF33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Dept</w:t>
      </w:r>
      <w:r w:rsidR="00502EBF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3FC" w:rsidRDefault="00AF33FC" w:rsidP="00AF33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3FC" w:rsidRDefault="00AF33FC" w:rsidP="00AF33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6E3594" w:rsidRDefault="006E3594" w:rsidP="006E3594">
      <w:pPr>
        <w:rPr>
          <w:rFonts w:ascii="Arial" w:hAnsi="Arial" w:cs="Arial"/>
          <w:sz w:val="20"/>
          <w:szCs w:val="20"/>
        </w:rPr>
      </w:pPr>
    </w:p>
    <w:p w:rsidR="003F621E" w:rsidRPr="00104D08" w:rsidRDefault="003F621E" w:rsidP="003F6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D0097" w:rsidRDefault="008D0097"/>
    <w:sectPr w:rsidR="008D0097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DB" w:rsidRDefault="00C76FDB" w:rsidP="009243B3">
      <w:pPr>
        <w:spacing w:after="0" w:line="240" w:lineRule="auto"/>
      </w:pPr>
      <w:r>
        <w:separator/>
      </w:r>
    </w:p>
  </w:endnote>
  <w:endnote w:type="continuationSeparator" w:id="0">
    <w:p w:rsidR="00C76FDB" w:rsidRDefault="00C76F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DB" w:rsidRDefault="00C76FDB" w:rsidP="009243B3">
      <w:pPr>
        <w:spacing w:after="0" w:line="240" w:lineRule="auto"/>
      </w:pPr>
      <w:r>
        <w:separator/>
      </w:r>
    </w:p>
  </w:footnote>
  <w:footnote w:type="continuationSeparator" w:id="0">
    <w:p w:rsidR="00C76FDB" w:rsidRDefault="00C76F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72492"/>
    <w:rsid w:val="000B1887"/>
    <w:rsid w:val="001C391D"/>
    <w:rsid w:val="003B4395"/>
    <w:rsid w:val="003F621E"/>
    <w:rsid w:val="00405F80"/>
    <w:rsid w:val="00502EBF"/>
    <w:rsid w:val="0057397E"/>
    <w:rsid w:val="00583CDE"/>
    <w:rsid w:val="005D75C3"/>
    <w:rsid w:val="0066599D"/>
    <w:rsid w:val="006B541A"/>
    <w:rsid w:val="006E3594"/>
    <w:rsid w:val="0077508E"/>
    <w:rsid w:val="007E7FF7"/>
    <w:rsid w:val="007F4776"/>
    <w:rsid w:val="008D0097"/>
    <w:rsid w:val="009243B3"/>
    <w:rsid w:val="00A62442"/>
    <w:rsid w:val="00AF33FC"/>
    <w:rsid w:val="00AF34BD"/>
    <w:rsid w:val="00C76FDB"/>
    <w:rsid w:val="00C953B1"/>
    <w:rsid w:val="00D126DC"/>
    <w:rsid w:val="00D87662"/>
    <w:rsid w:val="00DF6AE8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2019-02-19T20:58:00Z</dcterms:created>
  <dcterms:modified xsi:type="dcterms:W3CDTF">2019-05-24T15:00:00Z</dcterms:modified>
</cp:coreProperties>
</file>