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101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C1015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6A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10153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</w:t>
      </w:r>
      <w:r w:rsidR="007F2EE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10153">
        <w:rPr>
          <w:rFonts w:ascii="Arial" w:hAnsi="Arial" w:cs="Arial"/>
          <w:sz w:val="20"/>
          <w:szCs w:val="20"/>
        </w:rPr>
        <w:t>Depto</w:t>
      </w:r>
      <w:proofErr w:type="spellEnd"/>
      <w:r w:rsidR="00C1015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10153">
        <w:rPr>
          <w:rFonts w:ascii="Arial" w:hAnsi="Arial" w:cs="Arial"/>
          <w:sz w:val="20"/>
          <w:szCs w:val="20"/>
        </w:rPr>
        <w:t>de</w:t>
      </w:r>
      <w:proofErr w:type="gramEnd"/>
      <w:r w:rsidR="00C10153">
        <w:rPr>
          <w:rFonts w:ascii="Arial" w:hAnsi="Arial" w:cs="Arial"/>
          <w:sz w:val="20"/>
          <w:szCs w:val="20"/>
        </w:rPr>
        <w:t xml:space="preserve"> Contabilidade e Orçamento um crédi</w:t>
      </w:r>
      <w:r w:rsidR="007F2EED">
        <w:rPr>
          <w:rFonts w:ascii="Arial" w:hAnsi="Arial" w:cs="Arial"/>
          <w:sz w:val="20"/>
          <w:szCs w:val="20"/>
        </w:rPr>
        <w:t>to adicional de Cz$ 14.000,00 (q</w:t>
      </w:r>
      <w:r w:rsidR="00C10153">
        <w:rPr>
          <w:rFonts w:ascii="Arial" w:hAnsi="Arial" w:cs="Arial"/>
          <w:sz w:val="20"/>
          <w:szCs w:val="20"/>
        </w:rPr>
        <w:t>uatorze mil cruzados), para suplementar as seguintes Dotações do Orçamento vigente: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66"/>
        <w:gridCol w:w="1340"/>
      </w:tblGrid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7F2EED" w:rsidP="007F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7F2EED" w:rsidP="007F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7F2EED" w:rsidP="007F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0153" w:rsidRDefault="002D7760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0153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C10153">
        <w:rPr>
          <w:rFonts w:ascii="Arial" w:hAnsi="Arial" w:cs="Arial"/>
          <w:sz w:val="20"/>
          <w:szCs w:val="20"/>
        </w:rPr>
        <w:t>recursos</w:t>
      </w:r>
      <w:proofErr w:type="gramEnd"/>
      <w:r w:rsidR="00C10153">
        <w:rPr>
          <w:rFonts w:ascii="Arial" w:hAnsi="Arial" w:cs="Arial"/>
          <w:sz w:val="20"/>
          <w:szCs w:val="20"/>
        </w:rPr>
        <w:t xml:space="preserve"> provenientes das reduções do Orçamento vigente na mesma importância:</w:t>
      </w:r>
    </w:p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88"/>
        <w:gridCol w:w="1340"/>
      </w:tblGrid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7F2EED" w:rsidP="007F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7F2EED" w:rsidP="007F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10153" w:rsidRDefault="007F2EED" w:rsidP="007F2E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do Exercício Anterior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7F2EED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10153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C101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10153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="00C1015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C10153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="00C10153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1015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10153" w:rsidRDefault="00C1015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10153" w:rsidRDefault="00C1015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</w:tbl>
    <w:p w:rsidR="00C1015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1015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01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456A2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F2EED" w:rsidRDefault="007F2EED" w:rsidP="007F2EE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5C" w:rsidRDefault="002C615C" w:rsidP="009243B3">
      <w:pPr>
        <w:spacing w:after="0" w:line="240" w:lineRule="auto"/>
      </w:pPr>
      <w:r>
        <w:separator/>
      </w:r>
    </w:p>
  </w:endnote>
  <w:endnote w:type="continuationSeparator" w:id="0">
    <w:p w:rsidR="002C615C" w:rsidRDefault="002C61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5C" w:rsidRDefault="002C615C" w:rsidP="009243B3">
      <w:pPr>
        <w:spacing w:after="0" w:line="240" w:lineRule="auto"/>
      </w:pPr>
      <w:r>
        <w:separator/>
      </w:r>
    </w:p>
  </w:footnote>
  <w:footnote w:type="continuationSeparator" w:id="0">
    <w:p w:rsidR="002C615C" w:rsidRDefault="002C61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15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2EED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A1F9DC1"/>
  <w15:docId w15:val="{8E21384F-94AC-4620-8A4F-AD621D4B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2019-02-27T13:36:00Z</dcterms:created>
  <dcterms:modified xsi:type="dcterms:W3CDTF">2019-05-29T12:40:00Z</dcterms:modified>
</cp:coreProperties>
</file>