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937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C2631A">
        <w:rPr>
          <w:rFonts w:ascii="Arial" w:hAnsi="Arial" w:cs="Arial"/>
          <w:b/>
          <w:sz w:val="20"/>
          <w:szCs w:val="20"/>
        </w:rPr>
        <w:t>1</w:t>
      </w:r>
      <w:r w:rsidR="00A9371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9371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3F62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1985" w:rsidP="00A937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00ACE">
        <w:rPr>
          <w:rFonts w:ascii="Arial" w:hAnsi="Arial" w:cs="Arial"/>
          <w:sz w:val="20"/>
          <w:szCs w:val="20"/>
        </w:rPr>
        <w:t xml:space="preserve">a abertura de </w:t>
      </w:r>
      <w:r w:rsidR="00A9371C">
        <w:rPr>
          <w:rFonts w:ascii="Arial" w:hAnsi="Arial" w:cs="Arial"/>
          <w:sz w:val="20"/>
          <w:szCs w:val="20"/>
        </w:rPr>
        <w:t>Créditos Adicionais Especiais, autorizado pela Lei nº 1.567, de 07 de novembro de 1986.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32500" w:rsidRDefault="00A9371C" w:rsidP="00100A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00ACE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797B" w:rsidRDefault="009243B3" w:rsidP="00A937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00ACE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100ACE">
        <w:rPr>
          <w:rFonts w:ascii="Arial" w:hAnsi="Arial" w:cs="Arial"/>
          <w:sz w:val="20"/>
          <w:szCs w:val="20"/>
        </w:rPr>
        <w:t>Dept</w:t>
      </w:r>
      <w:r w:rsidR="00A9371C">
        <w:rPr>
          <w:rFonts w:ascii="Arial" w:hAnsi="Arial" w:cs="Arial"/>
          <w:sz w:val="20"/>
          <w:szCs w:val="20"/>
        </w:rPr>
        <w:t>o</w:t>
      </w:r>
      <w:proofErr w:type="spellEnd"/>
      <w:r w:rsidR="00A9371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9371C">
        <w:rPr>
          <w:rFonts w:ascii="Arial" w:hAnsi="Arial" w:cs="Arial"/>
          <w:sz w:val="20"/>
          <w:szCs w:val="20"/>
        </w:rPr>
        <w:t>de</w:t>
      </w:r>
      <w:proofErr w:type="gramEnd"/>
      <w:r w:rsidR="00A9371C">
        <w:rPr>
          <w:rFonts w:ascii="Arial" w:hAnsi="Arial" w:cs="Arial"/>
          <w:sz w:val="20"/>
          <w:szCs w:val="20"/>
        </w:rPr>
        <w:t xml:space="preserve"> Contabilidade e Orçamento, créditos adicionais especiais a</w:t>
      </w:r>
      <w:r w:rsidR="0014206B">
        <w:rPr>
          <w:rFonts w:ascii="Arial" w:hAnsi="Arial" w:cs="Arial"/>
          <w:sz w:val="20"/>
          <w:szCs w:val="20"/>
        </w:rPr>
        <w:t>té o limite de Cz$ 295.000,00 (d</w:t>
      </w:r>
      <w:r w:rsidR="00A9371C">
        <w:rPr>
          <w:rFonts w:ascii="Arial" w:hAnsi="Arial" w:cs="Arial"/>
          <w:sz w:val="20"/>
          <w:szCs w:val="20"/>
        </w:rPr>
        <w:t>uzentos e noventa e cinco mil cruzados), destinados a atender despesas com indenização trabalhista, complementação do projeto de construção de núcleo de promoção social a qual receberá a seguinte classificação orçamentária:</w:t>
      </w:r>
    </w:p>
    <w:p w:rsidR="00100ACE" w:rsidRDefault="00100ACE" w:rsidP="00100A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6979"/>
        <w:gridCol w:w="1340"/>
      </w:tblGrid>
      <w:tr w:rsidR="00A9371C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14206B" w:rsidP="001420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14206B" w:rsidP="001420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14206B" w:rsidP="001420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A9371C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A9371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A9371C" w:rsidP="00A937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71C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A9371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A9371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71C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A9371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A9371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Trabalhistas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71C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A9371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A9371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A9371C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A9371C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A9371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A9371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71C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A9371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A9371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71C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A9371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A9371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Complementação do Projeto de Ampliação da Cozinha Piloto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71C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A9371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A9371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A9371C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</w:tr>
      <w:tr w:rsidR="00A9371C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A9371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A9371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Médica Sanitária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71C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A9371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15.81.486.1.028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A9371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Complementação do Projeto de Construção de Núcleo de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71C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A9371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A9371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A9371C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135.000,00</w:t>
            </w:r>
          </w:p>
        </w:tc>
      </w:tr>
      <w:tr w:rsidR="00A9371C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A9371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A9371C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295.000,00</w:t>
            </w:r>
          </w:p>
        </w:tc>
      </w:tr>
    </w:tbl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0ACE" w:rsidRDefault="002D7760" w:rsidP="009B4C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00ACE">
        <w:rPr>
          <w:rFonts w:ascii="Arial" w:hAnsi="Arial" w:cs="Arial"/>
          <w:sz w:val="20"/>
          <w:szCs w:val="20"/>
        </w:rPr>
        <w:t>O crédito aberto no artigo anterior</w:t>
      </w:r>
      <w:r w:rsidR="00A9371C">
        <w:rPr>
          <w:rFonts w:ascii="Arial" w:hAnsi="Arial" w:cs="Arial"/>
          <w:sz w:val="20"/>
          <w:szCs w:val="20"/>
        </w:rPr>
        <w:t>,</w:t>
      </w:r>
      <w:r w:rsidR="00100ACE">
        <w:rPr>
          <w:rFonts w:ascii="Arial" w:hAnsi="Arial" w:cs="Arial"/>
          <w:sz w:val="20"/>
          <w:szCs w:val="20"/>
        </w:rPr>
        <w:t xml:space="preserve"> será coberto com o recurso proveniente da reduç</w:t>
      </w:r>
      <w:r w:rsidR="009B4CAD">
        <w:rPr>
          <w:rFonts w:ascii="Arial" w:hAnsi="Arial" w:cs="Arial"/>
          <w:sz w:val="20"/>
          <w:szCs w:val="20"/>
        </w:rPr>
        <w:t>ão</w:t>
      </w:r>
      <w:r w:rsidR="00100ACE">
        <w:rPr>
          <w:rFonts w:ascii="Arial" w:hAnsi="Arial" w:cs="Arial"/>
          <w:sz w:val="20"/>
          <w:szCs w:val="20"/>
        </w:rPr>
        <w:t xml:space="preserve"> do Orçamen</w:t>
      </w:r>
      <w:r w:rsidR="0014206B">
        <w:rPr>
          <w:rFonts w:ascii="Arial" w:hAnsi="Arial" w:cs="Arial"/>
          <w:sz w:val="20"/>
          <w:szCs w:val="20"/>
        </w:rPr>
        <w:t>to vigente na mesma importância:</w:t>
      </w:r>
      <w:bookmarkStart w:id="0" w:name="_GoBack"/>
      <w:bookmarkEnd w:id="0"/>
    </w:p>
    <w:p w:rsidR="00100ACE" w:rsidRDefault="00100ACE" w:rsidP="00100A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43"/>
        <w:gridCol w:w="1340"/>
      </w:tblGrid>
      <w:tr w:rsidR="00F92EF4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14206B" w:rsidP="001420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14206B" w:rsidP="001420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14206B" w:rsidP="001420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92EF4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986325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986325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986325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986325" w:rsidP="00100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986325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986325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Projeto Cura-Parte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986325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986325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A9371C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295.000,00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100AC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986325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A9371C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295.000,00</w:t>
            </w:r>
          </w:p>
        </w:tc>
      </w:tr>
    </w:tbl>
    <w:p w:rsidR="00100ACE" w:rsidRDefault="00100ACE" w:rsidP="003A3F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0ACE" w:rsidP="003A3F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0AC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</w:t>
      </w:r>
      <w:r w:rsidR="00D456A2">
        <w:rPr>
          <w:rFonts w:ascii="Arial" w:hAnsi="Arial" w:cs="Arial"/>
          <w:sz w:val="20"/>
          <w:szCs w:val="20"/>
        </w:rPr>
        <w:t xml:space="preserve"> public</w:t>
      </w:r>
      <w:r w:rsidR="00C10153">
        <w:rPr>
          <w:rFonts w:ascii="Arial" w:hAnsi="Arial" w:cs="Arial"/>
          <w:sz w:val="20"/>
          <w:szCs w:val="20"/>
        </w:rPr>
        <w:t>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84B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84B34">
        <w:rPr>
          <w:rFonts w:ascii="Arial" w:hAnsi="Arial" w:cs="Arial"/>
          <w:sz w:val="20"/>
          <w:szCs w:val="20"/>
        </w:rPr>
        <w:t>05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3F62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F1D9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14206B" w:rsidRDefault="0014206B" w:rsidP="0014206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C5A" w:rsidRDefault="005A2C5A" w:rsidP="009243B3">
      <w:pPr>
        <w:spacing w:after="0" w:line="240" w:lineRule="auto"/>
      </w:pPr>
      <w:r>
        <w:separator/>
      </w:r>
    </w:p>
  </w:endnote>
  <w:endnote w:type="continuationSeparator" w:id="0">
    <w:p w:rsidR="005A2C5A" w:rsidRDefault="005A2C5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C5A" w:rsidRDefault="005A2C5A" w:rsidP="009243B3">
      <w:pPr>
        <w:spacing w:after="0" w:line="240" w:lineRule="auto"/>
      </w:pPr>
      <w:r>
        <w:separator/>
      </w:r>
    </w:p>
  </w:footnote>
  <w:footnote w:type="continuationSeparator" w:id="0">
    <w:p w:rsidR="005A2C5A" w:rsidRDefault="005A2C5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0ACE"/>
    <w:rsid w:val="00101FA3"/>
    <w:rsid w:val="00102804"/>
    <w:rsid w:val="0010295A"/>
    <w:rsid w:val="00103156"/>
    <w:rsid w:val="001132FD"/>
    <w:rsid w:val="00116967"/>
    <w:rsid w:val="00132F55"/>
    <w:rsid w:val="00141985"/>
    <w:rsid w:val="0014206B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F1DF7"/>
    <w:rsid w:val="00201183"/>
    <w:rsid w:val="00202426"/>
    <w:rsid w:val="002047DB"/>
    <w:rsid w:val="00205C5D"/>
    <w:rsid w:val="00215063"/>
    <w:rsid w:val="00222242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0CE0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2C5A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0454E10E"/>
  <w15:docId w15:val="{0001C8D1-6068-46A6-BBF1-F9DA8A7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2019-02-27T17:27:00Z</dcterms:created>
  <dcterms:modified xsi:type="dcterms:W3CDTF">2019-05-29T14:48:00Z</dcterms:modified>
</cp:coreProperties>
</file>