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DB119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119F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61F9" w:rsidRDefault="00060F7D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facultativo o Ponto nas Repartições Públicas Municipais. </w:t>
      </w:r>
    </w:p>
    <w:p w:rsidR="004961F9" w:rsidRDefault="004961F9" w:rsidP="004961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35BA3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F35BA3">
        <w:rPr>
          <w:rFonts w:ascii="Arial" w:hAnsi="Arial" w:cs="Arial"/>
          <w:b/>
          <w:sz w:val="20"/>
          <w:szCs w:val="20"/>
        </w:rPr>
        <w:t xml:space="preserve">, </w:t>
      </w:r>
    </w:p>
    <w:p w:rsidR="00F35BA3" w:rsidRDefault="00F35BA3" w:rsidP="00F35BA3">
      <w:pPr>
        <w:tabs>
          <w:tab w:val="left" w:pos="8190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403973" w:rsidRDefault="00403973" w:rsidP="004961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2EF5">
        <w:rPr>
          <w:rFonts w:ascii="Arial" w:hAnsi="Arial" w:cs="Arial"/>
          <w:sz w:val="20"/>
          <w:szCs w:val="20"/>
        </w:rPr>
        <w:t xml:space="preserve">Fica </w:t>
      </w:r>
      <w:r w:rsidR="00060F7D">
        <w:rPr>
          <w:rFonts w:ascii="Arial" w:hAnsi="Arial" w:cs="Arial"/>
          <w:sz w:val="20"/>
          <w:szCs w:val="20"/>
        </w:rPr>
        <w:t>declarado Facultativo o Ponto nas Repartições Públicas Municipais, no dia 16 de abril próximo, Quinta-feira Santa.</w:t>
      </w:r>
    </w:p>
    <w:p w:rsidR="002A2031" w:rsidRDefault="002A2031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192EF5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60F7D">
        <w:rPr>
          <w:rFonts w:ascii="Arial" w:hAnsi="Arial" w:cs="Arial"/>
          <w:sz w:val="20"/>
          <w:szCs w:val="20"/>
        </w:rPr>
        <w:t>A medida a que se refere o artigo 1° deste Decreto, atinge os Servidores regidos pela Legislação Trabalhista, com exceção dos serviços de Limpeza Pública, Cemitérios, Portaria e Ambulância.</w:t>
      </w:r>
    </w:p>
    <w:p w:rsidR="00060F7D" w:rsidRDefault="00060F7D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F7D" w:rsidRDefault="00060F7D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Obras deverá se encarregar das providências com relação ao pessoal que permanecerá em serviço.</w:t>
      </w:r>
    </w:p>
    <w:p w:rsidR="002A2031" w:rsidRDefault="002A2031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060F7D">
        <w:rPr>
          <w:rFonts w:ascii="Arial" w:hAnsi="Arial" w:cs="Arial"/>
          <w:b/>
          <w:sz w:val="20"/>
          <w:szCs w:val="20"/>
        </w:rPr>
        <w:t>4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2A2031">
        <w:rPr>
          <w:rFonts w:ascii="Arial" w:hAnsi="Arial" w:cs="Arial"/>
          <w:sz w:val="20"/>
          <w:szCs w:val="20"/>
        </w:rPr>
        <w:t>, revogadas as disposições em contrário.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0F7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192EF5">
        <w:rPr>
          <w:rFonts w:ascii="Arial" w:hAnsi="Arial" w:cs="Arial"/>
          <w:sz w:val="20"/>
          <w:szCs w:val="20"/>
        </w:rPr>
        <w:t>abril</w:t>
      </w:r>
      <w:r w:rsidR="00F35BA3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31" w:rsidRDefault="002A2031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31" w:rsidRDefault="00060F7D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060F7D" w:rsidRDefault="00060F7D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F4" w:rsidRDefault="00A71EF4" w:rsidP="009243B3">
      <w:pPr>
        <w:spacing w:after="0" w:line="240" w:lineRule="auto"/>
      </w:pPr>
      <w:r>
        <w:separator/>
      </w:r>
    </w:p>
  </w:endnote>
  <w:endnote w:type="continuationSeparator" w:id="0">
    <w:p w:rsidR="00A71EF4" w:rsidRDefault="00A71E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F4" w:rsidRDefault="00A71EF4" w:rsidP="009243B3">
      <w:pPr>
        <w:spacing w:after="0" w:line="240" w:lineRule="auto"/>
      </w:pPr>
      <w:r>
        <w:separator/>
      </w:r>
    </w:p>
  </w:footnote>
  <w:footnote w:type="continuationSeparator" w:id="0">
    <w:p w:rsidR="00A71EF4" w:rsidRDefault="00A71E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218E6"/>
    <w:rsid w:val="00840787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71EF4"/>
    <w:rsid w:val="00A83508"/>
    <w:rsid w:val="00A85CE5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35BA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2019-03-07T13:35:00Z</dcterms:created>
  <dcterms:modified xsi:type="dcterms:W3CDTF">2019-05-28T20:55:00Z</dcterms:modified>
</cp:coreProperties>
</file>