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ED2CF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C15591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D2CFF">
        <w:rPr>
          <w:rFonts w:ascii="Arial" w:hAnsi="Arial" w:cs="Arial"/>
          <w:sz w:val="20"/>
          <w:szCs w:val="20"/>
        </w:rPr>
        <w:t>exoneração de funcionário, a pedido.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62F2B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C62F2B">
        <w:rPr>
          <w:rFonts w:ascii="Arial" w:hAnsi="Arial" w:cs="Arial"/>
          <w:b/>
          <w:sz w:val="20"/>
          <w:szCs w:val="20"/>
        </w:rPr>
        <w:t>,</w:t>
      </w:r>
      <w:r w:rsidR="00240E01">
        <w:rPr>
          <w:rFonts w:ascii="Arial" w:hAnsi="Arial" w:cs="Arial"/>
          <w:b/>
          <w:sz w:val="20"/>
          <w:szCs w:val="20"/>
        </w:rPr>
        <w:t xml:space="preserve"> E</w:t>
      </w:r>
    </w:p>
    <w:p w:rsidR="00C62F2B" w:rsidRDefault="00C62F2B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Pr="00C62F2B" w:rsidRDefault="00240E0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C62F2B">
        <w:rPr>
          <w:rFonts w:ascii="Arial" w:hAnsi="Arial" w:cs="Arial"/>
          <w:sz w:val="20"/>
          <w:szCs w:val="20"/>
        </w:rPr>
        <w:t xml:space="preserve">CONSIDERANDO O QUE CONSTA DO PROC. </w:t>
      </w:r>
      <w:r w:rsidR="00C62F2B">
        <w:rPr>
          <w:rFonts w:ascii="Arial" w:hAnsi="Arial" w:cs="Arial"/>
          <w:sz w:val="20"/>
          <w:szCs w:val="20"/>
        </w:rPr>
        <w:t>PROT. SOB N° 2984/87.</w:t>
      </w:r>
    </w:p>
    <w:p w:rsidR="00056930" w:rsidRDefault="00056930" w:rsidP="00C62F2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D2CFF">
        <w:rPr>
          <w:rFonts w:ascii="Arial" w:hAnsi="Arial" w:cs="Arial"/>
          <w:sz w:val="20"/>
          <w:szCs w:val="20"/>
        </w:rPr>
        <w:t>Exonerar a pedido, a partir do dia 1° e agosto de 1987, o funcionário ELIO TONALEZZI, no cargo em Comissão de Encarregado de Setor, Ref. I, lotado na Coord. Geral- S</w:t>
      </w:r>
      <w:r w:rsidR="00C62F2B">
        <w:rPr>
          <w:rFonts w:ascii="Arial" w:hAnsi="Arial" w:cs="Arial"/>
          <w:sz w:val="20"/>
          <w:szCs w:val="20"/>
        </w:rPr>
        <w:t>etor</w:t>
      </w:r>
      <w:r w:rsidR="00ED2CFF">
        <w:rPr>
          <w:rFonts w:ascii="Arial" w:hAnsi="Arial" w:cs="Arial"/>
          <w:sz w:val="20"/>
          <w:szCs w:val="20"/>
        </w:rPr>
        <w:t xml:space="preserve"> </w:t>
      </w:r>
      <w:r w:rsidR="00C62F2B">
        <w:rPr>
          <w:rFonts w:ascii="Arial" w:hAnsi="Arial" w:cs="Arial"/>
          <w:sz w:val="20"/>
          <w:szCs w:val="20"/>
        </w:rPr>
        <w:t>de</w:t>
      </w:r>
      <w:r w:rsidR="00ED2CFF">
        <w:rPr>
          <w:rFonts w:ascii="Arial" w:hAnsi="Arial" w:cs="Arial"/>
          <w:sz w:val="20"/>
          <w:szCs w:val="20"/>
        </w:rPr>
        <w:t xml:space="preserve"> Turismo.</w:t>
      </w:r>
      <w:bookmarkStart w:id="0" w:name="_GoBack"/>
      <w:bookmarkEnd w:id="0"/>
    </w:p>
    <w:p w:rsidR="00151AFF" w:rsidRDefault="00151AFF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151AFF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C15591">
        <w:rPr>
          <w:rFonts w:ascii="Arial" w:hAnsi="Arial" w:cs="Arial"/>
          <w:sz w:val="20"/>
          <w:szCs w:val="20"/>
        </w:rPr>
        <w:t>, revogadas as disposições em contrário.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C62F2B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87" w:rsidRDefault="001B5987" w:rsidP="009243B3">
      <w:pPr>
        <w:spacing w:after="0" w:line="240" w:lineRule="auto"/>
      </w:pPr>
      <w:r>
        <w:separator/>
      </w:r>
    </w:p>
  </w:endnote>
  <w:endnote w:type="continuationSeparator" w:id="0">
    <w:p w:rsidR="001B5987" w:rsidRDefault="001B59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87" w:rsidRDefault="001B5987" w:rsidP="009243B3">
      <w:pPr>
        <w:spacing w:after="0" w:line="240" w:lineRule="auto"/>
      </w:pPr>
      <w:r>
        <w:separator/>
      </w:r>
    </w:p>
  </w:footnote>
  <w:footnote w:type="continuationSeparator" w:id="0">
    <w:p w:rsidR="001B5987" w:rsidRDefault="001B59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B5987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2F2B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2019-03-12T11:22:00Z</dcterms:created>
  <dcterms:modified xsi:type="dcterms:W3CDTF">2019-05-29T16:11:00Z</dcterms:modified>
</cp:coreProperties>
</file>